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D59B" w14:textId="742FEF08" w:rsidR="00122030" w:rsidRPr="009403D9" w:rsidRDefault="00C65085" w:rsidP="00122030">
      <w:pPr>
        <w:jc w:val="center"/>
        <w:rPr>
          <w:rFonts w:ascii="Arial" w:hAnsi="Arial" w:cs="Arial"/>
          <w:b/>
          <w:sz w:val="28"/>
          <w:szCs w:val="28"/>
        </w:rPr>
      </w:pPr>
      <w:r w:rsidRPr="009403D9">
        <w:rPr>
          <w:rFonts w:ascii="Arial" w:hAnsi="Arial" w:cs="Arial"/>
          <w:b/>
          <w:sz w:val="28"/>
          <w:szCs w:val="28"/>
        </w:rPr>
        <w:t xml:space="preserve">Recyklace </w:t>
      </w:r>
      <w:r w:rsidR="007B7DD4">
        <w:rPr>
          <w:rFonts w:ascii="Arial" w:hAnsi="Arial" w:cs="Arial"/>
          <w:b/>
          <w:sz w:val="28"/>
          <w:szCs w:val="28"/>
        </w:rPr>
        <w:t xml:space="preserve">elektroodpadu </w:t>
      </w:r>
      <w:r w:rsidR="00312D1C">
        <w:rPr>
          <w:rFonts w:ascii="Arial" w:hAnsi="Arial" w:cs="Arial"/>
          <w:b/>
          <w:sz w:val="28"/>
          <w:szCs w:val="28"/>
        </w:rPr>
        <w:t xml:space="preserve">šetří </w:t>
      </w:r>
      <w:r w:rsidR="00600424" w:rsidRPr="00600424">
        <w:rPr>
          <w:rFonts w:ascii="Arial" w:hAnsi="Arial" w:cs="Arial"/>
          <w:b/>
          <w:sz w:val="28"/>
          <w:szCs w:val="28"/>
        </w:rPr>
        <w:t>planetu</w:t>
      </w:r>
    </w:p>
    <w:p w14:paraId="301A54C8" w14:textId="77777777" w:rsidR="00122030" w:rsidRPr="009403D9" w:rsidRDefault="00122030" w:rsidP="00122030">
      <w:pPr>
        <w:jc w:val="both"/>
        <w:rPr>
          <w:rFonts w:ascii="Arial" w:hAnsi="Arial" w:cs="Arial"/>
          <w:b/>
        </w:rPr>
      </w:pPr>
    </w:p>
    <w:p w14:paraId="65B57C90" w14:textId="77777777" w:rsidR="0051325F" w:rsidRDefault="00EF47CB" w:rsidP="00EF47CB">
      <w:pPr>
        <w:jc w:val="both"/>
        <w:rPr>
          <w:rFonts w:ascii="Arial" w:hAnsi="Arial" w:cs="Arial"/>
          <w:b/>
        </w:rPr>
      </w:pPr>
      <w:r w:rsidRPr="009403D9">
        <w:rPr>
          <w:rFonts w:ascii="Arial" w:hAnsi="Arial" w:cs="Arial"/>
          <w:b/>
        </w:rPr>
        <w:t xml:space="preserve">Skoro každý </w:t>
      </w:r>
      <w:r w:rsidR="003979E4" w:rsidRPr="009403D9">
        <w:rPr>
          <w:rFonts w:ascii="Arial" w:hAnsi="Arial" w:cs="Arial"/>
          <w:b/>
        </w:rPr>
        <w:t xml:space="preserve">z nás již </w:t>
      </w:r>
      <w:r w:rsidRPr="009403D9">
        <w:rPr>
          <w:rFonts w:ascii="Arial" w:hAnsi="Arial" w:cs="Arial"/>
          <w:b/>
        </w:rPr>
        <w:t xml:space="preserve">dnes vnímá jako samozřejmost recyklaci skla, papíru nebo plastů. </w:t>
      </w:r>
      <w:r w:rsidR="003979E4" w:rsidRPr="009403D9">
        <w:rPr>
          <w:rFonts w:ascii="Arial" w:hAnsi="Arial" w:cs="Arial"/>
          <w:b/>
        </w:rPr>
        <w:t>M</w:t>
      </w:r>
      <w:r w:rsidRPr="009403D9">
        <w:rPr>
          <w:rFonts w:ascii="Arial" w:hAnsi="Arial" w:cs="Arial"/>
          <w:b/>
        </w:rPr>
        <w:t>éně zažité máme, že stejně tak by tomu mělo být i u elektrozařízení</w:t>
      </w:r>
      <w:r w:rsidR="00E659FC" w:rsidRPr="009403D9">
        <w:rPr>
          <w:rFonts w:ascii="Arial" w:hAnsi="Arial" w:cs="Arial"/>
          <w:b/>
        </w:rPr>
        <w:t>, i když</w:t>
      </w:r>
      <w:r w:rsidR="00B31E37" w:rsidRPr="009403D9">
        <w:rPr>
          <w:rFonts w:ascii="Arial" w:hAnsi="Arial" w:cs="Arial"/>
          <w:b/>
        </w:rPr>
        <w:t xml:space="preserve"> toto tvrzení neplatí na sto procent. Starou pračku, televizi nebo ledničku bychom se </w:t>
      </w:r>
      <w:r w:rsidR="00600951" w:rsidRPr="009403D9">
        <w:rPr>
          <w:rFonts w:ascii="Arial" w:hAnsi="Arial" w:cs="Arial"/>
          <w:b/>
        </w:rPr>
        <w:t xml:space="preserve">asi </w:t>
      </w:r>
      <w:r w:rsidR="00B31E37" w:rsidRPr="009403D9">
        <w:rPr>
          <w:rFonts w:ascii="Arial" w:hAnsi="Arial" w:cs="Arial"/>
          <w:b/>
        </w:rPr>
        <w:t xml:space="preserve">do popelnice vyhodit nepokoušeli. </w:t>
      </w:r>
    </w:p>
    <w:p w14:paraId="6F68D689" w14:textId="77777777" w:rsidR="0051325F" w:rsidRDefault="0051325F" w:rsidP="00EF47CB">
      <w:pPr>
        <w:jc w:val="both"/>
        <w:rPr>
          <w:rFonts w:ascii="Arial" w:hAnsi="Arial" w:cs="Arial"/>
          <w:b/>
        </w:rPr>
      </w:pPr>
    </w:p>
    <w:p w14:paraId="7D333C58" w14:textId="7E787D38" w:rsidR="00EF47CB" w:rsidRPr="0051325F" w:rsidRDefault="00B31E37" w:rsidP="00EF47CB">
      <w:pPr>
        <w:jc w:val="both"/>
        <w:rPr>
          <w:rFonts w:ascii="Arial" w:hAnsi="Arial" w:cs="Arial"/>
          <w:bCs/>
        </w:rPr>
      </w:pPr>
      <w:r w:rsidRPr="0051325F">
        <w:rPr>
          <w:rFonts w:ascii="Arial" w:hAnsi="Arial" w:cs="Arial"/>
          <w:bCs/>
        </w:rPr>
        <w:t xml:space="preserve">U velkých elektrospotřebičů nezaváháme a </w:t>
      </w:r>
      <w:r w:rsidR="00031900" w:rsidRPr="0051325F">
        <w:rPr>
          <w:rFonts w:ascii="Arial" w:hAnsi="Arial" w:cs="Arial"/>
          <w:bCs/>
        </w:rPr>
        <w:t>odvezeme je</w:t>
      </w:r>
      <w:r w:rsidRPr="0051325F">
        <w:rPr>
          <w:rFonts w:ascii="Arial" w:hAnsi="Arial" w:cs="Arial"/>
          <w:bCs/>
        </w:rPr>
        <w:t xml:space="preserve"> do nejbližšího sběrného dvora</w:t>
      </w:r>
      <w:r w:rsidR="00EE42FC" w:rsidRPr="0051325F">
        <w:rPr>
          <w:rFonts w:ascii="Arial" w:hAnsi="Arial" w:cs="Arial"/>
          <w:bCs/>
        </w:rPr>
        <w:t xml:space="preserve"> nebo se dohodneme na jejich odvozu při nákupu nového spotřebiče</w:t>
      </w:r>
      <w:r w:rsidRPr="0051325F">
        <w:rPr>
          <w:rFonts w:ascii="Arial" w:hAnsi="Arial" w:cs="Arial"/>
          <w:bCs/>
        </w:rPr>
        <w:t xml:space="preserve">. </w:t>
      </w:r>
      <w:r w:rsidR="00E659FC" w:rsidRPr="0051325F">
        <w:rPr>
          <w:rFonts w:ascii="Arial" w:hAnsi="Arial" w:cs="Arial"/>
          <w:bCs/>
        </w:rPr>
        <w:t>Ale j</w:t>
      </w:r>
      <w:r w:rsidRPr="0051325F">
        <w:rPr>
          <w:rFonts w:ascii="Arial" w:hAnsi="Arial" w:cs="Arial"/>
          <w:bCs/>
        </w:rPr>
        <w:t xml:space="preserve">inak tomu je u </w:t>
      </w:r>
      <w:r w:rsidR="00EF47CB" w:rsidRPr="0051325F">
        <w:rPr>
          <w:rFonts w:ascii="Arial" w:hAnsi="Arial" w:cs="Arial"/>
          <w:bCs/>
        </w:rPr>
        <w:t xml:space="preserve">tak běžných věcí denní potřeby, jako jsou </w:t>
      </w:r>
      <w:r w:rsidR="00B7263C" w:rsidRPr="0051325F">
        <w:rPr>
          <w:rFonts w:ascii="Arial" w:hAnsi="Arial" w:cs="Arial"/>
          <w:bCs/>
        </w:rPr>
        <w:t>žárovky</w:t>
      </w:r>
      <w:r w:rsidRPr="0051325F">
        <w:rPr>
          <w:rFonts w:ascii="Arial" w:hAnsi="Arial" w:cs="Arial"/>
          <w:bCs/>
        </w:rPr>
        <w:t xml:space="preserve">, </w:t>
      </w:r>
      <w:r w:rsidR="00546BA5" w:rsidRPr="0051325F">
        <w:rPr>
          <w:rFonts w:ascii="Arial" w:hAnsi="Arial" w:cs="Arial"/>
          <w:bCs/>
        </w:rPr>
        <w:t>fény či hol</w:t>
      </w:r>
      <w:r w:rsidR="00E659FC" w:rsidRPr="0051325F">
        <w:rPr>
          <w:rFonts w:ascii="Arial" w:hAnsi="Arial" w:cs="Arial"/>
          <w:bCs/>
        </w:rPr>
        <w:t>i</w:t>
      </w:r>
      <w:r w:rsidR="00546BA5" w:rsidRPr="0051325F">
        <w:rPr>
          <w:rFonts w:ascii="Arial" w:hAnsi="Arial" w:cs="Arial"/>
          <w:bCs/>
        </w:rPr>
        <w:t>cí strojky</w:t>
      </w:r>
      <w:r w:rsidR="005F5232" w:rsidRPr="0051325F">
        <w:rPr>
          <w:rFonts w:ascii="Arial" w:hAnsi="Arial" w:cs="Arial"/>
          <w:bCs/>
        </w:rPr>
        <w:t xml:space="preserve">. Ty se do popelnice před domem vejdou bez nejmenších problémů, tak proč </w:t>
      </w:r>
      <w:r w:rsidR="00031900" w:rsidRPr="0051325F">
        <w:rPr>
          <w:rFonts w:ascii="Arial" w:hAnsi="Arial" w:cs="Arial"/>
          <w:bCs/>
        </w:rPr>
        <w:t xml:space="preserve">pro ně hledat </w:t>
      </w:r>
      <w:r w:rsidR="00546BA5" w:rsidRPr="0051325F">
        <w:rPr>
          <w:rFonts w:ascii="Arial" w:hAnsi="Arial" w:cs="Arial"/>
          <w:bCs/>
        </w:rPr>
        <w:t>speciální sběrné místo</w:t>
      </w:r>
      <w:r w:rsidR="00031900" w:rsidRPr="0051325F">
        <w:rPr>
          <w:rFonts w:ascii="Arial" w:hAnsi="Arial" w:cs="Arial"/>
          <w:bCs/>
        </w:rPr>
        <w:t>? Navíc je nevyhazujeme každý den, tak proč si přidělávat práci?</w:t>
      </w:r>
    </w:p>
    <w:p w14:paraId="319EFBF3" w14:textId="77777777" w:rsidR="00EF47CB" w:rsidRPr="009403D9" w:rsidRDefault="00EF47CB" w:rsidP="00EF47CB">
      <w:pPr>
        <w:jc w:val="both"/>
        <w:rPr>
          <w:rFonts w:ascii="Arial" w:hAnsi="Arial" w:cs="Arial"/>
        </w:rPr>
      </w:pPr>
    </w:p>
    <w:p w14:paraId="63715575" w14:textId="16F89285" w:rsidR="00622B3D" w:rsidRDefault="00031900" w:rsidP="00622B3D">
      <w:pPr>
        <w:jc w:val="both"/>
        <w:rPr>
          <w:rFonts w:ascii="Arial" w:hAnsi="Arial" w:cs="Arial"/>
        </w:rPr>
      </w:pPr>
      <w:r w:rsidRPr="009403D9">
        <w:rPr>
          <w:rFonts w:ascii="Arial" w:hAnsi="Arial" w:cs="Arial"/>
        </w:rPr>
        <w:t xml:space="preserve">Ložiska nerostných surovin se postupně vyčerpávají, řada z nich se nachází na nepřístupných místech, </w:t>
      </w:r>
      <w:r w:rsidR="005D233B" w:rsidRPr="009403D9">
        <w:rPr>
          <w:rFonts w:ascii="Arial" w:hAnsi="Arial" w:cs="Arial"/>
        </w:rPr>
        <w:t>kde by</w:t>
      </w:r>
      <w:r w:rsidRPr="009403D9">
        <w:rPr>
          <w:rFonts w:ascii="Arial" w:hAnsi="Arial" w:cs="Arial"/>
        </w:rPr>
        <w:t xml:space="preserve"> jejich těžba </w:t>
      </w:r>
      <w:r w:rsidR="005D233B" w:rsidRPr="009403D9">
        <w:rPr>
          <w:rFonts w:ascii="Arial" w:hAnsi="Arial" w:cs="Arial"/>
        </w:rPr>
        <w:t>byla</w:t>
      </w:r>
      <w:r w:rsidRPr="009403D9">
        <w:rPr>
          <w:rFonts w:ascii="Arial" w:hAnsi="Arial" w:cs="Arial"/>
        </w:rPr>
        <w:t xml:space="preserve"> nejen časově, ale </w:t>
      </w:r>
      <w:r w:rsidR="005D233B" w:rsidRPr="009403D9">
        <w:rPr>
          <w:rFonts w:ascii="Arial" w:hAnsi="Arial" w:cs="Arial"/>
        </w:rPr>
        <w:t>především</w:t>
      </w:r>
      <w:r w:rsidRPr="009403D9">
        <w:rPr>
          <w:rFonts w:ascii="Arial" w:hAnsi="Arial" w:cs="Arial"/>
        </w:rPr>
        <w:t xml:space="preserve"> finančně </w:t>
      </w:r>
      <w:r w:rsidR="005D233B" w:rsidRPr="009403D9">
        <w:rPr>
          <w:rFonts w:ascii="Arial" w:hAnsi="Arial" w:cs="Arial"/>
        </w:rPr>
        <w:t>velmi ná</w:t>
      </w:r>
      <w:r w:rsidR="00E659FC" w:rsidRPr="009403D9">
        <w:rPr>
          <w:rFonts w:ascii="Arial" w:hAnsi="Arial" w:cs="Arial"/>
        </w:rPr>
        <w:t>roč</w:t>
      </w:r>
      <w:r w:rsidR="005D233B" w:rsidRPr="009403D9">
        <w:rPr>
          <w:rFonts w:ascii="Arial" w:hAnsi="Arial" w:cs="Arial"/>
        </w:rPr>
        <w:t>ná</w:t>
      </w:r>
      <w:r w:rsidRPr="009403D9">
        <w:rPr>
          <w:rFonts w:ascii="Arial" w:hAnsi="Arial" w:cs="Arial"/>
        </w:rPr>
        <w:t xml:space="preserve">. Nezbývá než </w:t>
      </w:r>
      <w:r w:rsidR="005D233B" w:rsidRPr="009403D9">
        <w:rPr>
          <w:rFonts w:ascii="Arial" w:hAnsi="Arial" w:cs="Arial"/>
        </w:rPr>
        <w:t xml:space="preserve">začít </w:t>
      </w:r>
      <w:r w:rsidR="00E659FC" w:rsidRPr="009403D9">
        <w:rPr>
          <w:rFonts w:ascii="Arial" w:hAnsi="Arial" w:cs="Arial"/>
        </w:rPr>
        <w:t xml:space="preserve">s </w:t>
      </w:r>
      <w:r w:rsidR="005D233B" w:rsidRPr="009403D9">
        <w:rPr>
          <w:rFonts w:ascii="Arial" w:hAnsi="Arial" w:cs="Arial"/>
        </w:rPr>
        <w:t>přírodní</w:t>
      </w:r>
      <w:r w:rsidR="00E659FC" w:rsidRPr="009403D9">
        <w:rPr>
          <w:rFonts w:ascii="Arial" w:hAnsi="Arial" w:cs="Arial"/>
        </w:rPr>
        <w:t>mi</w:t>
      </w:r>
      <w:r w:rsidR="005D233B" w:rsidRPr="009403D9">
        <w:rPr>
          <w:rFonts w:ascii="Arial" w:hAnsi="Arial" w:cs="Arial"/>
        </w:rPr>
        <w:t xml:space="preserve"> zdroj</w:t>
      </w:r>
      <w:r w:rsidR="00E659FC" w:rsidRPr="009403D9">
        <w:rPr>
          <w:rFonts w:ascii="Arial" w:hAnsi="Arial" w:cs="Arial"/>
        </w:rPr>
        <w:t>i</w:t>
      </w:r>
      <w:r w:rsidR="005D233B" w:rsidRPr="009403D9">
        <w:rPr>
          <w:rFonts w:ascii="Arial" w:hAnsi="Arial" w:cs="Arial"/>
        </w:rPr>
        <w:t xml:space="preserve"> šetřit a </w:t>
      </w:r>
      <w:r w:rsidR="008234E7">
        <w:rPr>
          <w:rFonts w:ascii="Arial" w:hAnsi="Arial" w:cs="Arial"/>
        </w:rPr>
        <w:t>získávat</w:t>
      </w:r>
      <w:r w:rsidR="005D233B" w:rsidRPr="009403D9">
        <w:rPr>
          <w:rFonts w:ascii="Arial" w:hAnsi="Arial" w:cs="Arial"/>
        </w:rPr>
        <w:t xml:space="preserve"> suroviny ze starých elektrospotřebičů.</w:t>
      </w:r>
    </w:p>
    <w:p w14:paraId="460441BF" w14:textId="77777777" w:rsidR="00043622" w:rsidRDefault="00043622" w:rsidP="00622B3D">
      <w:pPr>
        <w:jc w:val="both"/>
        <w:rPr>
          <w:rFonts w:ascii="Arial" w:hAnsi="Arial" w:cs="Arial"/>
        </w:rPr>
      </w:pPr>
    </w:p>
    <w:p w14:paraId="21B07C44" w14:textId="77777777" w:rsidR="00043622" w:rsidRPr="00043622" w:rsidRDefault="00043622" w:rsidP="00043622">
      <w:pPr>
        <w:jc w:val="both"/>
        <w:rPr>
          <w:rFonts w:ascii="Arial" w:hAnsi="Arial" w:cs="Arial"/>
          <w:b/>
          <w:bCs/>
        </w:rPr>
      </w:pPr>
      <w:r w:rsidRPr="00043622">
        <w:rPr>
          <w:rFonts w:ascii="Arial" w:hAnsi="Arial" w:cs="Arial"/>
          <w:b/>
          <w:bCs/>
        </w:rPr>
        <w:t>Elektroodpad nabízí cenné suroviny</w:t>
      </w:r>
    </w:p>
    <w:p w14:paraId="25E1B0CF" w14:textId="77777777" w:rsidR="00622B3D" w:rsidRPr="009403D9" w:rsidRDefault="00622B3D" w:rsidP="00622B3D">
      <w:pPr>
        <w:jc w:val="both"/>
        <w:rPr>
          <w:rFonts w:ascii="Arial" w:hAnsi="Arial" w:cs="Arial"/>
        </w:rPr>
      </w:pPr>
    </w:p>
    <w:p w14:paraId="6C621E6C" w14:textId="44E92FBF" w:rsidR="00AD39EA" w:rsidRPr="009403D9" w:rsidRDefault="00284E57">
      <w:pPr>
        <w:jc w:val="both"/>
        <w:rPr>
          <w:rFonts w:ascii="Arial" w:hAnsi="Arial" w:cs="Arial"/>
        </w:rPr>
      </w:pPr>
      <w:r w:rsidRPr="009403D9">
        <w:rPr>
          <w:rFonts w:ascii="Arial" w:hAnsi="Arial" w:cs="Arial"/>
        </w:rPr>
        <w:t>Díky recyklaci lze využít</w:t>
      </w:r>
      <w:r w:rsidR="00AD39EA" w:rsidRPr="009403D9">
        <w:rPr>
          <w:rFonts w:ascii="Arial" w:hAnsi="Arial" w:cs="Arial"/>
        </w:rPr>
        <w:t xml:space="preserve"> </w:t>
      </w:r>
      <w:r w:rsidR="00C65085" w:rsidRPr="009403D9">
        <w:rPr>
          <w:rFonts w:ascii="Arial" w:hAnsi="Arial" w:cs="Arial"/>
        </w:rPr>
        <w:t>mnoho materiálů</w:t>
      </w:r>
      <w:r w:rsidR="00AD39EA" w:rsidRPr="009403D9">
        <w:rPr>
          <w:rFonts w:ascii="Arial" w:hAnsi="Arial" w:cs="Arial"/>
        </w:rPr>
        <w:t xml:space="preserve"> </w:t>
      </w:r>
      <w:r w:rsidR="00E659FC" w:rsidRPr="009403D9">
        <w:rPr>
          <w:rFonts w:ascii="Arial" w:hAnsi="Arial" w:cs="Arial"/>
        </w:rPr>
        <w:t>–</w:t>
      </w:r>
      <w:r w:rsidR="00AD39EA" w:rsidRPr="009403D9">
        <w:rPr>
          <w:rFonts w:ascii="Arial" w:hAnsi="Arial" w:cs="Arial"/>
        </w:rPr>
        <w:t xml:space="preserve"> </w:t>
      </w:r>
      <w:r w:rsidR="00C65085" w:rsidRPr="009403D9">
        <w:rPr>
          <w:rFonts w:ascii="Arial" w:hAnsi="Arial" w:cs="Arial"/>
        </w:rPr>
        <w:t xml:space="preserve">kovy včetně vzácných, </w:t>
      </w:r>
      <w:r w:rsidRPr="009403D9">
        <w:rPr>
          <w:rFonts w:ascii="Arial" w:hAnsi="Arial" w:cs="Arial"/>
        </w:rPr>
        <w:t>plasty</w:t>
      </w:r>
      <w:r w:rsidR="00742BBB" w:rsidRPr="009403D9">
        <w:rPr>
          <w:rFonts w:ascii="Arial" w:hAnsi="Arial" w:cs="Arial"/>
        </w:rPr>
        <w:t xml:space="preserve"> či</w:t>
      </w:r>
      <w:r w:rsidRPr="009403D9">
        <w:rPr>
          <w:rFonts w:ascii="Arial" w:hAnsi="Arial" w:cs="Arial"/>
        </w:rPr>
        <w:t xml:space="preserve"> s</w:t>
      </w:r>
      <w:r w:rsidR="00AD39EA" w:rsidRPr="009403D9">
        <w:rPr>
          <w:rFonts w:ascii="Arial" w:hAnsi="Arial" w:cs="Arial"/>
        </w:rPr>
        <w:t>klo</w:t>
      </w:r>
      <w:r w:rsidR="00C65085" w:rsidRPr="009403D9">
        <w:rPr>
          <w:rFonts w:ascii="Arial" w:hAnsi="Arial" w:cs="Arial"/>
        </w:rPr>
        <w:t xml:space="preserve">. Kromě využitelných surovin však obsahují elektrozařízení </w:t>
      </w:r>
      <w:r w:rsidR="00742BBB" w:rsidRPr="009403D9">
        <w:rPr>
          <w:rFonts w:ascii="Arial" w:hAnsi="Arial" w:cs="Arial"/>
        </w:rPr>
        <w:t xml:space="preserve">také </w:t>
      </w:r>
      <w:r w:rsidR="00C65085" w:rsidRPr="009403D9">
        <w:rPr>
          <w:rFonts w:ascii="Arial" w:hAnsi="Arial" w:cs="Arial"/>
        </w:rPr>
        <w:t>různé škodlivé látky, které se díky ekologické recyklaci nedostanou do životního prostředí</w:t>
      </w:r>
      <w:r w:rsidR="00600951" w:rsidRPr="009403D9">
        <w:rPr>
          <w:rFonts w:ascii="Arial" w:hAnsi="Arial" w:cs="Arial"/>
        </w:rPr>
        <w:t xml:space="preserve">. </w:t>
      </w:r>
    </w:p>
    <w:p w14:paraId="08A994B2" w14:textId="77777777" w:rsidR="00600951" w:rsidRPr="009403D9" w:rsidRDefault="00600951">
      <w:pPr>
        <w:jc w:val="both"/>
        <w:rPr>
          <w:rFonts w:ascii="Arial" w:hAnsi="Arial" w:cs="Arial"/>
        </w:rPr>
      </w:pPr>
    </w:p>
    <w:p w14:paraId="6CBA1C7F" w14:textId="416693BD" w:rsidR="00600951" w:rsidRPr="009403D9" w:rsidRDefault="00600951">
      <w:pPr>
        <w:jc w:val="both"/>
        <w:rPr>
          <w:rFonts w:ascii="Arial" w:hAnsi="Arial" w:cs="Arial"/>
        </w:rPr>
      </w:pPr>
      <w:r w:rsidRPr="009403D9">
        <w:rPr>
          <w:rFonts w:ascii="Arial" w:hAnsi="Arial" w:cs="Arial"/>
        </w:rPr>
        <w:t xml:space="preserve">Recyklace má smysl, pomozte nám chránit přírodu </w:t>
      </w:r>
      <w:r w:rsidRPr="009403D9">
        <w:rPr>
          <w:rFonts w:ascii="Arial" w:hAnsi="Arial" w:cs="Arial"/>
          <w:highlight w:val="yellow"/>
        </w:rPr>
        <w:t>v naší obci/našem městě</w:t>
      </w:r>
      <w:r w:rsidRPr="009403D9">
        <w:rPr>
          <w:rFonts w:ascii="Arial" w:hAnsi="Arial" w:cs="Arial"/>
        </w:rPr>
        <w:t xml:space="preserve"> a nevyhazujte </w:t>
      </w:r>
      <w:r w:rsidR="00C65085" w:rsidRPr="009403D9">
        <w:rPr>
          <w:rFonts w:ascii="Arial" w:hAnsi="Arial" w:cs="Arial"/>
        </w:rPr>
        <w:t>elektrozařízení</w:t>
      </w:r>
      <w:r w:rsidRPr="009403D9">
        <w:rPr>
          <w:rFonts w:ascii="Arial" w:hAnsi="Arial" w:cs="Arial"/>
        </w:rPr>
        <w:t xml:space="preserve"> do směsného odpadu.</w:t>
      </w:r>
    </w:p>
    <w:p w14:paraId="58BC71F0" w14:textId="77777777" w:rsidR="001A76E1" w:rsidRPr="009403D9" w:rsidRDefault="001A76E1" w:rsidP="00EF47CB">
      <w:pPr>
        <w:jc w:val="both"/>
        <w:rPr>
          <w:rFonts w:ascii="Arial" w:hAnsi="Arial" w:cs="Arial"/>
        </w:rPr>
      </w:pPr>
    </w:p>
    <w:p w14:paraId="566B4812" w14:textId="7FBFEE69" w:rsidR="00600951" w:rsidRPr="009403D9" w:rsidRDefault="00600951" w:rsidP="00ED34BD">
      <w:pPr>
        <w:jc w:val="both"/>
        <w:rPr>
          <w:rFonts w:ascii="Arial" w:hAnsi="Arial" w:cs="Arial"/>
        </w:rPr>
      </w:pPr>
      <w:r w:rsidRPr="009403D9">
        <w:rPr>
          <w:rFonts w:ascii="Arial" w:hAnsi="Arial" w:cs="Arial"/>
          <w:highlight w:val="yellow"/>
        </w:rPr>
        <w:t>V našem městě/v naší obci</w:t>
      </w:r>
      <w:r w:rsidRPr="009403D9">
        <w:rPr>
          <w:rFonts w:ascii="Arial" w:hAnsi="Arial" w:cs="Arial"/>
        </w:rPr>
        <w:t xml:space="preserve"> můžete vysloužil</w:t>
      </w:r>
      <w:r w:rsidR="00C65085" w:rsidRPr="009403D9">
        <w:rPr>
          <w:rFonts w:ascii="Arial" w:hAnsi="Arial" w:cs="Arial"/>
        </w:rPr>
        <w:t>á</w:t>
      </w:r>
      <w:r w:rsidRPr="009403D9">
        <w:rPr>
          <w:rFonts w:ascii="Arial" w:hAnsi="Arial" w:cs="Arial"/>
        </w:rPr>
        <w:t xml:space="preserve"> </w:t>
      </w:r>
      <w:r w:rsidR="00C65085" w:rsidRPr="009403D9">
        <w:rPr>
          <w:rFonts w:ascii="Arial" w:hAnsi="Arial" w:cs="Arial"/>
        </w:rPr>
        <w:t>elektrozařízení</w:t>
      </w:r>
      <w:r w:rsidRPr="009403D9">
        <w:rPr>
          <w:rFonts w:ascii="Arial" w:hAnsi="Arial" w:cs="Arial"/>
        </w:rPr>
        <w:t xml:space="preserve"> odevzdat </w:t>
      </w:r>
      <w:r w:rsidRPr="009403D9">
        <w:rPr>
          <w:rFonts w:ascii="Arial" w:hAnsi="Arial" w:cs="Arial"/>
          <w:highlight w:val="yellow"/>
        </w:rPr>
        <w:t>ve sběrném dvoře (adresa, otevírací doba)</w:t>
      </w:r>
      <w:r w:rsidR="00C65085" w:rsidRPr="009403D9">
        <w:rPr>
          <w:rFonts w:ascii="Arial" w:hAnsi="Arial" w:cs="Arial"/>
        </w:rPr>
        <w:t>. Světelné zdroje pak můžete</w:t>
      </w:r>
      <w:r w:rsidR="00E659FC" w:rsidRPr="009403D9">
        <w:rPr>
          <w:rFonts w:ascii="Arial" w:hAnsi="Arial" w:cs="Arial"/>
        </w:rPr>
        <w:t xml:space="preserve"> </w:t>
      </w:r>
      <w:r w:rsidRPr="009403D9">
        <w:rPr>
          <w:rFonts w:ascii="Arial" w:hAnsi="Arial" w:cs="Arial"/>
        </w:rPr>
        <w:t xml:space="preserve">zanést </w:t>
      </w:r>
      <w:r w:rsidR="00C65085" w:rsidRPr="009403D9">
        <w:rPr>
          <w:rFonts w:ascii="Arial" w:hAnsi="Arial" w:cs="Arial"/>
        </w:rPr>
        <w:t xml:space="preserve">také </w:t>
      </w:r>
      <w:r w:rsidRPr="009403D9">
        <w:rPr>
          <w:rFonts w:ascii="Arial" w:hAnsi="Arial" w:cs="Arial"/>
        </w:rPr>
        <w:t xml:space="preserve">do malé sběrné nádoby, </w:t>
      </w:r>
      <w:r w:rsidRPr="009403D9">
        <w:rPr>
          <w:rFonts w:ascii="Arial" w:hAnsi="Arial" w:cs="Arial"/>
          <w:highlight w:val="yellow"/>
        </w:rPr>
        <w:t>která je umístěna (městský úřad, informační středisko, nákupní centrum – pokud ve vaší obci malá sběrná nádoba je</w:t>
      </w:r>
      <w:r w:rsidRPr="009403D9">
        <w:rPr>
          <w:rFonts w:ascii="Arial" w:hAnsi="Arial" w:cs="Arial"/>
        </w:rPr>
        <w:t xml:space="preserve">). </w:t>
      </w:r>
    </w:p>
    <w:p w14:paraId="3E967CD1" w14:textId="77777777" w:rsidR="00ED34BD" w:rsidRPr="009403D9" w:rsidRDefault="00ED34BD" w:rsidP="00ED34BD">
      <w:pPr>
        <w:jc w:val="both"/>
        <w:rPr>
          <w:rFonts w:ascii="Arial" w:hAnsi="Arial" w:cs="Arial"/>
        </w:rPr>
      </w:pPr>
    </w:p>
    <w:p w14:paraId="020EEA49" w14:textId="77777777" w:rsidR="00FF2388" w:rsidRDefault="00600951" w:rsidP="00D7429E">
      <w:pPr>
        <w:jc w:val="both"/>
        <w:rPr>
          <w:rFonts w:ascii="Arial" w:hAnsi="Arial" w:cs="Arial"/>
        </w:rPr>
      </w:pPr>
      <w:r w:rsidRPr="009403D9">
        <w:rPr>
          <w:rFonts w:ascii="Arial" w:hAnsi="Arial" w:cs="Arial"/>
        </w:rPr>
        <w:t>Zpětný odběr světelných zdrojů</w:t>
      </w:r>
      <w:r w:rsidR="00C65085" w:rsidRPr="009403D9">
        <w:rPr>
          <w:rFonts w:ascii="Arial" w:hAnsi="Arial" w:cs="Arial"/>
        </w:rPr>
        <w:t xml:space="preserve"> a dalších elektrozařízení</w:t>
      </w:r>
      <w:r w:rsidRPr="009403D9">
        <w:rPr>
          <w:rFonts w:ascii="Arial" w:hAnsi="Arial" w:cs="Arial"/>
        </w:rPr>
        <w:t xml:space="preserve"> pro </w:t>
      </w:r>
      <w:r w:rsidRPr="009403D9">
        <w:rPr>
          <w:rFonts w:ascii="Arial" w:hAnsi="Arial" w:cs="Arial"/>
          <w:highlight w:val="yellow"/>
        </w:rPr>
        <w:t>naši obec/naše město</w:t>
      </w:r>
      <w:r w:rsidRPr="009403D9">
        <w:rPr>
          <w:rFonts w:ascii="Arial" w:hAnsi="Arial" w:cs="Arial"/>
        </w:rPr>
        <w:t xml:space="preserve"> zajišťuje kolektivní systém EKOLAMP, který v České republice funguje již od roku 2005. Vytváří síť sběrných míst a plně hradí přepravu sběrných kontejnerů do recyklační firmy i samotnou recyklaci.</w:t>
      </w:r>
    </w:p>
    <w:p w14:paraId="6FBBAF47" w14:textId="77777777" w:rsidR="00043622" w:rsidRDefault="00043622" w:rsidP="00D7429E">
      <w:pPr>
        <w:jc w:val="both"/>
        <w:rPr>
          <w:rFonts w:ascii="Arial" w:hAnsi="Arial" w:cs="Arial"/>
        </w:rPr>
      </w:pPr>
    </w:p>
    <w:p w14:paraId="5FBB29AA" w14:textId="63569877" w:rsidR="00214D37" w:rsidRPr="00214D37" w:rsidRDefault="00214D37" w:rsidP="00D7429E">
      <w:pPr>
        <w:jc w:val="both"/>
        <w:rPr>
          <w:rFonts w:ascii="Arial" w:hAnsi="Arial" w:cs="Arial"/>
          <w:b/>
          <w:bCs/>
        </w:rPr>
      </w:pPr>
      <w:r w:rsidRPr="00214D37">
        <w:rPr>
          <w:rFonts w:ascii="Arial" w:hAnsi="Arial" w:cs="Arial"/>
          <w:b/>
          <w:bCs/>
        </w:rPr>
        <w:t xml:space="preserve">Loni </w:t>
      </w:r>
      <w:r w:rsidR="0064346D">
        <w:rPr>
          <w:rFonts w:ascii="Arial" w:hAnsi="Arial" w:cs="Arial"/>
          <w:b/>
          <w:bCs/>
        </w:rPr>
        <w:t>EKOLAMP</w:t>
      </w:r>
      <w:r w:rsidRPr="00214D37">
        <w:rPr>
          <w:rFonts w:ascii="Arial" w:hAnsi="Arial" w:cs="Arial"/>
          <w:b/>
          <w:bCs/>
        </w:rPr>
        <w:t xml:space="preserve"> sesbíral </w:t>
      </w:r>
      <w:r w:rsidR="0064346D">
        <w:rPr>
          <w:rFonts w:ascii="Arial" w:hAnsi="Arial" w:cs="Arial"/>
          <w:b/>
          <w:bCs/>
        </w:rPr>
        <w:t xml:space="preserve">elektroodpad o </w:t>
      </w:r>
      <w:r w:rsidR="00ED272B">
        <w:rPr>
          <w:rFonts w:ascii="Arial" w:hAnsi="Arial" w:cs="Arial"/>
          <w:b/>
          <w:bCs/>
        </w:rPr>
        <w:t>váze</w:t>
      </w:r>
      <w:r w:rsidR="0064346D">
        <w:rPr>
          <w:rFonts w:ascii="Arial" w:hAnsi="Arial" w:cs="Arial"/>
          <w:b/>
          <w:bCs/>
        </w:rPr>
        <w:t xml:space="preserve"> </w:t>
      </w:r>
      <w:r w:rsidRPr="00214D37">
        <w:rPr>
          <w:rFonts w:ascii="Arial" w:hAnsi="Arial" w:cs="Arial"/>
          <w:b/>
          <w:bCs/>
        </w:rPr>
        <w:t>825 slonů afrických</w:t>
      </w:r>
    </w:p>
    <w:p w14:paraId="02A65B59" w14:textId="77777777" w:rsidR="009A1FEA" w:rsidRDefault="009A1FEA" w:rsidP="00D7429E">
      <w:pPr>
        <w:jc w:val="both"/>
        <w:rPr>
          <w:rFonts w:ascii="Arial" w:hAnsi="Arial" w:cs="Arial"/>
        </w:rPr>
      </w:pPr>
    </w:p>
    <w:p w14:paraId="0AC3F9F3" w14:textId="31DB91D5" w:rsidR="009A1FEA" w:rsidRPr="009A1FEA" w:rsidRDefault="009A1FEA" w:rsidP="009A1F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Jen za loňský rok d</w:t>
      </w:r>
      <w:r w:rsidRPr="009A1FEA">
        <w:rPr>
          <w:rFonts w:ascii="Arial" w:hAnsi="Arial" w:cs="Arial"/>
        </w:rPr>
        <w:t xml:space="preserve">omácnosti a firmy odevzdaly prostřednictvím EKOLAMPu k recyklaci 602 tun světelných zdrojů. To představuje zhruba 4,7 milionu různých typů zářivek, výbojek a žárovek. </w:t>
      </w:r>
    </w:p>
    <w:p w14:paraId="1B58906F" w14:textId="77777777" w:rsidR="009A1FEA" w:rsidRPr="009A1FEA" w:rsidRDefault="009A1FEA" w:rsidP="009A1FEA">
      <w:pPr>
        <w:jc w:val="both"/>
        <w:rPr>
          <w:rFonts w:ascii="Arial" w:hAnsi="Arial" w:cs="Arial"/>
        </w:rPr>
      </w:pPr>
    </w:p>
    <w:p w14:paraId="2FA9ABCC" w14:textId="7D362A6A" w:rsidR="009A1FEA" w:rsidRDefault="009A1FEA" w:rsidP="009A1FEA">
      <w:pPr>
        <w:jc w:val="both"/>
        <w:rPr>
          <w:rFonts w:ascii="Arial" w:hAnsi="Arial" w:cs="Arial"/>
        </w:rPr>
      </w:pPr>
      <w:r w:rsidRPr="009A1FEA">
        <w:rPr>
          <w:rFonts w:ascii="Arial" w:hAnsi="Arial" w:cs="Arial"/>
        </w:rPr>
        <w:t>Kromě světelných zdrojů firma loni sebrala také 4350 tun malých a velkých elektrozařízení. Celkem tedy loni EKOLAMP předal k recyklaci 4952 tun elektroodpadu. To odpovídá váze zhruba 825 slonů afrických.</w:t>
      </w:r>
      <w:r w:rsidR="008643F0">
        <w:rPr>
          <w:rFonts w:ascii="Arial" w:hAnsi="Arial" w:cs="Arial"/>
        </w:rPr>
        <w:t xml:space="preserve"> </w:t>
      </w:r>
      <w:r w:rsidR="008643F0" w:rsidRPr="008643F0">
        <w:rPr>
          <w:rFonts w:ascii="Arial" w:hAnsi="Arial" w:cs="Arial"/>
        </w:rPr>
        <w:t xml:space="preserve">Díky ekologickému zpracování se podařilo opětovně využít </w:t>
      </w:r>
      <w:r w:rsidR="00ED272B">
        <w:rPr>
          <w:rFonts w:ascii="Arial" w:hAnsi="Arial" w:cs="Arial"/>
        </w:rPr>
        <w:t>kolem</w:t>
      </w:r>
      <w:r w:rsidR="008643F0" w:rsidRPr="008643F0">
        <w:rPr>
          <w:rFonts w:ascii="Arial" w:hAnsi="Arial" w:cs="Arial"/>
        </w:rPr>
        <w:t xml:space="preserve"> 90 % materiálů ze sebraných elektrozařízení.</w:t>
      </w:r>
    </w:p>
    <w:p w14:paraId="1B3070CD" w14:textId="77777777" w:rsidR="009A1FEA" w:rsidRPr="009A1FEA" w:rsidRDefault="009A1FEA" w:rsidP="009A1FEA">
      <w:pPr>
        <w:jc w:val="both"/>
        <w:rPr>
          <w:rFonts w:ascii="Arial" w:hAnsi="Arial" w:cs="Arial"/>
        </w:rPr>
      </w:pPr>
    </w:p>
    <w:p w14:paraId="1100A68D" w14:textId="306082B3" w:rsidR="00ED272B" w:rsidRDefault="009A1FEA" w:rsidP="00ED34BD">
      <w:pPr>
        <w:jc w:val="both"/>
        <w:rPr>
          <w:rFonts w:ascii="Arial" w:hAnsi="Arial" w:cs="Arial"/>
        </w:rPr>
      </w:pPr>
      <w:r w:rsidRPr="009A1FEA">
        <w:rPr>
          <w:rFonts w:ascii="Arial" w:hAnsi="Arial" w:cs="Arial"/>
        </w:rPr>
        <w:t>Bohužel stále mnoho českých domácností nerecykluje a menší elektrozařízení včetně žárovek hází do komunálního odpadu. Do půdy se tak mohou dostat nebezpečné látky, se kterými si příroda jen tak neporadí.</w:t>
      </w:r>
      <w:r w:rsidR="00ED272B">
        <w:rPr>
          <w:rFonts w:ascii="Arial" w:hAnsi="Arial" w:cs="Arial"/>
        </w:rPr>
        <w:t xml:space="preserve"> </w:t>
      </w:r>
      <w:r w:rsidR="00424002" w:rsidRPr="00424002">
        <w:rPr>
          <w:rFonts w:ascii="Arial" w:hAnsi="Arial" w:cs="Arial"/>
        </w:rPr>
        <w:t>Proto je důležité vysloužil</w:t>
      </w:r>
      <w:r w:rsidR="00ED272B">
        <w:rPr>
          <w:rFonts w:ascii="Arial" w:hAnsi="Arial" w:cs="Arial"/>
        </w:rPr>
        <w:t>á</w:t>
      </w:r>
      <w:r w:rsidR="00424002" w:rsidRPr="00424002">
        <w:rPr>
          <w:rFonts w:ascii="Arial" w:hAnsi="Arial" w:cs="Arial"/>
        </w:rPr>
        <w:t xml:space="preserve"> </w:t>
      </w:r>
      <w:r w:rsidR="00ED272B">
        <w:rPr>
          <w:rFonts w:ascii="Arial" w:hAnsi="Arial" w:cs="Arial"/>
        </w:rPr>
        <w:t xml:space="preserve">zařízení </w:t>
      </w:r>
      <w:r w:rsidR="004B6267">
        <w:rPr>
          <w:rFonts w:ascii="Arial" w:hAnsi="Arial" w:cs="Arial"/>
        </w:rPr>
        <w:t>odevzdat</w:t>
      </w:r>
      <w:r w:rsidR="00ED272B">
        <w:rPr>
          <w:rFonts w:ascii="Arial" w:hAnsi="Arial" w:cs="Arial"/>
        </w:rPr>
        <w:t xml:space="preserve"> na míst</w:t>
      </w:r>
      <w:r w:rsidR="004B6267">
        <w:rPr>
          <w:rFonts w:ascii="Arial" w:hAnsi="Arial" w:cs="Arial"/>
        </w:rPr>
        <w:t>ě</w:t>
      </w:r>
      <w:r w:rsidR="00ED272B">
        <w:rPr>
          <w:rFonts w:ascii="Arial" w:hAnsi="Arial" w:cs="Arial"/>
        </w:rPr>
        <w:t xml:space="preserve"> zpětného odběru</w:t>
      </w:r>
      <w:r w:rsidR="00E84CE1">
        <w:rPr>
          <w:rFonts w:ascii="Arial" w:hAnsi="Arial" w:cs="Arial"/>
        </w:rPr>
        <w:t>.</w:t>
      </w:r>
      <w:r w:rsidR="005D134F">
        <w:rPr>
          <w:rFonts w:ascii="Arial" w:hAnsi="Arial" w:cs="Arial"/>
        </w:rPr>
        <w:t xml:space="preserve"> </w:t>
      </w:r>
    </w:p>
    <w:p w14:paraId="2995633A" w14:textId="77777777" w:rsidR="00ED272B" w:rsidRDefault="00ED272B" w:rsidP="00ED34BD">
      <w:pPr>
        <w:jc w:val="both"/>
        <w:rPr>
          <w:rFonts w:ascii="Arial" w:hAnsi="Arial" w:cs="Arial"/>
        </w:rPr>
      </w:pPr>
    </w:p>
    <w:p w14:paraId="2164CC84" w14:textId="137EFCFE" w:rsidR="00ED272B" w:rsidRDefault="00A23C19" w:rsidP="00ED34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24002" w:rsidRPr="009A1FEA">
        <w:rPr>
          <w:rFonts w:ascii="Arial" w:hAnsi="Arial" w:cs="Arial"/>
        </w:rPr>
        <w:t xml:space="preserve"> vy můžete pomoci</w:t>
      </w:r>
      <w:r>
        <w:rPr>
          <w:rFonts w:ascii="Arial" w:hAnsi="Arial" w:cs="Arial"/>
        </w:rPr>
        <w:t xml:space="preserve"> chránit životní prostředí, vzpomeňte si na</w:t>
      </w:r>
      <w:r w:rsidR="00DA6F38">
        <w:rPr>
          <w:rFonts w:ascii="Arial" w:hAnsi="Arial" w:cs="Arial"/>
        </w:rPr>
        <w:t xml:space="preserve"> to, až budete váhat nad tím, jestli vysloužilý spotřebič hodit do </w:t>
      </w:r>
      <w:r w:rsidR="00ED272B">
        <w:rPr>
          <w:rFonts w:ascii="Arial" w:hAnsi="Arial" w:cs="Arial"/>
        </w:rPr>
        <w:t xml:space="preserve">směsného </w:t>
      </w:r>
      <w:r w:rsidR="00DA6F38">
        <w:rPr>
          <w:rFonts w:ascii="Arial" w:hAnsi="Arial" w:cs="Arial"/>
        </w:rPr>
        <w:t xml:space="preserve">odpadu nebo </w:t>
      </w:r>
      <w:r w:rsidR="004B6267">
        <w:rPr>
          <w:rFonts w:ascii="Arial" w:hAnsi="Arial" w:cs="Arial"/>
        </w:rPr>
        <w:t xml:space="preserve">ho </w:t>
      </w:r>
      <w:r w:rsidR="00DA6F38">
        <w:rPr>
          <w:rFonts w:ascii="Arial" w:hAnsi="Arial" w:cs="Arial"/>
        </w:rPr>
        <w:t>odn</w:t>
      </w:r>
      <w:r w:rsidR="00ED272B">
        <w:rPr>
          <w:rFonts w:ascii="Arial" w:hAnsi="Arial" w:cs="Arial"/>
        </w:rPr>
        <w:t>ést</w:t>
      </w:r>
      <w:r w:rsidR="00DA6F38">
        <w:rPr>
          <w:rFonts w:ascii="Arial" w:hAnsi="Arial" w:cs="Arial"/>
        </w:rPr>
        <w:t xml:space="preserve"> do sběrného dvora.</w:t>
      </w:r>
      <w:r w:rsidR="00613141">
        <w:rPr>
          <w:rFonts w:ascii="Arial" w:hAnsi="Arial" w:cs="Arial"/>
        </w:rPr>
        <w:t xml:space="preserve"> </w:t>
      </w:r>
    </w:p>
    <w:p w14:paraId="22BD7CAA" w14:textId="77777777" w:rsidR="00ED272B" w:rsidRDefault="00ED272B" w:rsidP="00ED34BD">
      <w:pPr>
        <w:jc w:val="both"/>
        <w:rPr>
          <w:rFonts w:ascii="Arial" w:hAnsi="Arial" w:cs="Arial"/>
        </w:rPr>
      </w:pPr>
    </w:p>
    <w:p w14:paraId="3C4D5121" w14:textId="3306B0E8" w:rsidR="00600951" w:rsidRPr="00613141" w:rsidRDefault="00600951" w:rsidP="00ED34BD">
      <w:pPr>
        <w:jc w:val="both"/>
        <w:rPr>
          <w:rFonts w:ascii="Arial" w:hAnsi="Arial" w:cs="Arial"/>
        </w:rPr>
      </w:pPr>
      <w:r w:rsidRPr="00613141">
        <w:rPr>
          <w:rFonts w:ascii="Arial" w:hAnsi="Arial" w:cs="Arial"/>
        </w:rPr>
        <w:lastRenderedPageBreak/>
        <w:t xml:space="preserve">Více se o problematice nakládání s nefunkčními </w:t>
      </w:r>
      <w:r w:rsidR="00C65085" w:rsidRPr="00613141">
        <w:rPr>
          <w:rFonts w:ascii="Arial" w:hAnsi="Arial" w:cs="Arial"/>
        </w:rPr>
        <w:t xml:space="preserve">světelnými zdroji a dalšími elektrozařízeními </w:t>
      </w:r>
      <w:r w:rsidRPr="00613141">
        <w:rPr>
          <w:rFonts w:ascii="Arial" w:hAnsi="Arial" w:cs="Arial"/>
        </w:rPr>
        <w:t>dočtete na www.ekolamp.cz.</w:t>
      </w:r>
    </w:p>
    <w:p w14:paraId="0D0E525A" w14:textId="77777777" w:rsidR="00600951" w:rsidRPr="009403D9" w:rsidRDefault="00600951" w:rsidP="00EF47CB">
      <w:pPr>
        <w:jc w:val="both"/>
        <w:rPr>
          <w:rFonts w:ascii="Arial" w:hAnsi="Arial" w:cs="Arial"/>
        </w:rPr>
      </w:pPr>
    </w:p>
    <w:sectPr w:rsidR="00600951" w:rsidRPr="009403D9" w:rsidSect="001D377D">
      <w:footerReference w:type="default" r:id="rId8"/>
      <w:headerReference w:type="first" r:id="rId9"/>
      <w:pgSz w:w="11906" w:h="16838"/>
      <w:pgMar w:top="851" w:right="849" w:bottom="709" w:left="993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4574" w14:textId="77777777" w:rsidR="002C4A24" w:rsidRDefault="002C4A24">
      <w:r>
        <w:separator/>
      </w:r>
    </w:p>
  </w:endnote>
  <w:endnote w:type="continuationSeparator" w:id="0">
    <w:p w14:paraId="00C39D14" w14:textId="77777777" w:rsidR="002C4A24" w:rsidRDefault="002C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BCD7" w14:textId="77777777" w:rsidR="00600951" w:rsidRPr="001778D3" w:rsidRDefault="00600951" w:rsidP="005C33EA">
    <w:pPr>
      <w:pStyle w:val="Zpat"/>
      <w:tabs>
        <w:tab w:val="left" w:pos="2700"/>
        <w:tab w:val="left" w:pos="3147"/>
        <w:tab w:val="left" w:pos="3240"/>
        <w:tab w:val="left" w:pos="5400"/>
        <w:tab w:val="left" w:pos="7380"/>
      </w:tabs>
      <w:ind w:left="4536" w:hanging="4536"/>
      <w:rPr>
        <w:rFonts w:ascii="Tahoma" w:hAnsi="Tahoma" w:cs="Tahoma"/>
        <w:color w:val="478023"/>
        <w:sz w:val="20"/>
        <w:szCs w:val="20"/>
      </w:rPr>
    </w:pPr>
    <w:r w:rsidRPr="001778D3">
      <w:rPr>
        <w:rFonts w:ascii="Tahoma" w:hAnsi="Tahoma" w:cs="Tahoma"/>
        <w:color w:val="478023"/>
        <w:sz w:val="20"/>
        <w:szCs w:val="20"/>
      </w:rPr>
      <w:t>EKOLAMP s.r.o.</w:t>
    </w:r>
    <w:r w:rsidRPr="001778D3">
      <w:rPr>
        <w:rFonts w:ascii="Tahoma" w:hAnsi="Tahoma" w:cs="Tahoma"/>
        <w:color w:val="478023"/>
        <w:sz w:val="20"/>
        <w:szCs w:val="20"/>
      </w:rPr>
      <w:tab/>
      <w:t>Tel.:</w:t>
    </w:r>
    <w:r w:rsidRPr="001778D3">
      <w:rPr>
        <w:rFonts w:ascii="Tahoma" w:hAnsi="Tahoma" w:cs="Tahoma"/>
        <w:color w:val="478023"/>
        <w:sz w:val="20"/>
        <w:szCs w:val="20"/>
      </w:rPr>
      <w:tab/>
      <w:t>+420 277 775 111</w:t>
    </w:r>
    <w:r w:rsidRPr="001778D3">
      <w:rPr>
        <w:rFonts w:ascii="Tahoma" w:hAnsi="Tahoma" w:cs="Tahoma"/>
        <w:color w:val="478023"/>
        <w:sz w:val="20"/>
        <w:szCs w:val="20"/>
      </w:rPr>
      <w:tab/>
      <w:t>info</w:t>
    </w:r>
    <w:r w:rsidRPr="001778D3">
      <w:rPr>
        <w:rFonts w:ascii="Tahoma" w:hAnsi="Tahoma" w:cs="Tahoma"/>
        <w:color w:val="478023"/>
        <w:sz w:val="20"/>
        <w:szCs w:val="20"/>
        <w:lang w:val="pl-PL"/>
      </w:rPr>
      <w:t>@</w:t>
    </w:r>
    <w:r w:rsidRPr="001778D3">
      <w:rPr>
        <w:rFonts w:ascii="Tahoma" w:hAnsi="Tahoma" w:cs="Tahoma"/>
        <w:color w:val="478023"/>
        <w:sz w:val="20"/>
        <w:szCs w:val="20"/>
      </w:rPr>
      <w:t>ekolamp.cz</w:t>
    </w:r>
    <w:r w:rsidRPr="001778D3">
      <w:rPr>
        <w:rFonts w:ascii="Tahoma" w:hAnsi="Tahoma" w:cs="Tahoma"/>
        <w:color w:val="478023"/>
        <w:sz w:val="20"/>
        <w:szCs w:val="20"/>
      </w:rPr>
      <w:tab/>
      <w:t>IČ: 272 48 801</w:t>
    </w:r>
  </w:p>
  <w:p w14:paraId="090A7088" w14:textId="77777777" w:rsidR="00600951" w:rsidRPr="001778D3" w:rsidRDefault="00600951" w:rsidP="005C33EA">
    <w:pPr>
      <w:pStyle w:val="Zpat"/>
      <w:tabs>
        <w:tab w:val="left" w:pos="2700"/>
        <w:tab w:val="left" w:pos="3147"/>
        <w:tab w:val="left" w:pos="3240"/>
        <w:tab w:val="left" w:pos="5400"/>
        <w:tab w:val="left" w:pos="7380"/>
      </w:tabs>
      <w:ind w:left="4536" w:hanging="4536"/>
      <w:rPr>
        <w:rFonts w:ascii="Tahoma" w:hAnsi="Tahoma" w:cs="Tahoma"/>
        <w:color w:val="478023"/>
        <w:sz w:val="20"/>
        <w:szCs w:val="20"/>
      </w:rPr>
    </w:pPr>
    <w:r>
      <w:rPr>
        <w:rFonts w:ascii="Tahoma" w:hAnsi="Tahoma" w:cs="Tahoma"/>
        <w:color w:val="478023"/>
        <w:sz w:val="20"/>
        <w:szCs w:val="20"/>
      </w:rPr>
      <w:t>n</w:t>
    </w:r>
    <w:r w:rsidRPr="001778D3">
      <w:rPr>
        <w:rFonts w:ascii="Tahoma" w:hAnsi="Tahoma" w:cs="Tahoma"/>
        <w:color w:val="478023"/>
        <w:sz w:val="20"/>
        <w:szCs w:val="20"/>
      </w:rPr>
      <w:t>ám. I.</w:t>
    </w:r>
    <w:r>
      <w:rPr>
        <w:rFonts w:ascii="Tahoma" w:hAnsi="Tahoma" w:cs="Tahoma"/>
        <w:color w:val="478023"/>
        <w:sz w:val="20"/>
        <w:szCs w:val="20"/>
      </w:rPr>
      <w:t>P.</w:t>
    </w:r>
    <w:r w:rsidRPr="001778D3">
      <w:rPr>
        <w:rFonts w:ascii="Tahoma" w:hAnsi="Tahoma" w:cs="Tahoma"/>
        <w:color w:val="478023"/>
        <w:sz w:val="20"/>
        <w:szCs w:val="20"/>
      </w:rPr>
      <w:t>Pavlova 178</w:t>
    </w:r>
    <w:r>
      <w:rPr>
        <w:rFonts w:ascii="Tahoma" w:hAnsi="Tahoma" w:cs="Tahoma"/>
        <w:color w:val="478023"/>
        <w:sz w:val="20"/>
        <w:szCs w:val="20"/>
      </w:rPr>
      <w:t>9</w:t>
    </w:r>
    <w:r w:rsidRPr="001778D3">
      <w:rPr>
        <w:rFonts w:ascii="Tahoma" w:hAnsi="Tahoma" w:cs="Tahoma"/>
        <w:color w:val="478023"/>
        <w:sz w:val="20"/>
        <w:szCs w:val="20"/>
      </w:rPr>
      <w:t>/5</w:t>
    </w:r>
    <w:r w:rsidRPr="001778D3">
      <w:rPr>
        <w:rFonts w:ascii="Tahoma" w:hAnsi="Tahoma" w:cs="Tahoma"/>
        <w:color w:val="478023"/>
        <w:sz w:val="20"/>
        <w:szCs w:val="20"/>
      </w:rPr>
      <w:tab/>
    </w:r>
    <w:r>
      <w:rPr>
        <w:rFonts w:ascii="Tahoma" w:hAnsi="Tahoma" w:cs="Tahoma"/>
        <w:color w:val="478023"/>
        <w:sz w:val="20"/>
        <w:szCs w:val="20"/>
      </w:rPr>
      <w:t>Mobil</w:t>
    </w:r>
    <w:r w:rsidRPr="001778D3">
      <w:rPr>
        <w:rFonts w:ascii="Tahoma" w:hAnsi="Tahoma" w:cs="Tahoma"/>
        <w:color w:val="478023"/>
        <w:sz w:val="20"/>
        <w:szCs w:val="20"/>
      </w:rPr>
      <w:t>:</w:t>
    </w:r>
    <w:r w:rsidRPr="001778D3">
      <w:rPr>
        <w:rFonts w:ascii="Tahoma" w:hAnsi="Tahoma" w:cs="Tahoma"/>
        <w:color w:val="478023"/>
        <w:sz w:val="20"/>
        <w:szCs w:val="20"/>
      </w:rPr>
      <w:tab/>
      <w:t>+420 7</w:t>
    </w:r>
    <w:r>
      <w:rPr>
        <w:rFonts w:ascii="Tahoma" w:hAnsi="Tahoma" w:cs="Tahoma"/>
        <w:color w:val="478023"/>
        <w:sz w:val="20"/>
        <w:szCs w:val="20"/>
      </w:rPr>
      <w:t>31 549 825</w:t>
    </w:r>
    <w:r w:rsidRPr="001778D3">
      <w:rPr>
        <w:rFonts w:ascii="Tahoma" w:hAnsi="Tahoma" w:cs="Tahoma"/>
        <w:color w:val="478023"/>
        <w:sz w:val="20"/>
        <w:szCs w:val="20"/>
      </w:rPr>
      <w:tab/>
    </w:r>
    <w:hyperlink r:id="rId1" w:history="1">
      <w:r w:rsidRPr="001778D3">
        <w:rPr>
          <w:rStyle w:val="Hypertextovodkaz"/>
          <w:rFonts w:ascii="Tahoma" w:hAnsi="Tahoma" w:cs="Tahoma"/>
          <w:color w:val="478023"/>
          <w:sz w:val="20"/>
          <w:szCs w:val="20"/>
          <w:u w:val="none"/>
        </w:rPr>
        <w:t>www.ekolamp.cz</w:t>
      </w:r>
    </w:hyperlink>
    <w:r w:rsidRPr="001778D3">
      <w:rPr>
        <w:rFonts w:ascii="Tahoma" w:hAnsi="Tahoma" w:cs="Tahoma"/>
        <w:color w:val="478023"/>
        <w:sz w:val="20"/>
        <w:szCs w:val="20"/>
      </w:rPr>
      <w:tab/>
      <w:t>DIČ: CZ27248801</w:t>
    </w:r>
  </w:p>
  <w:p w14:paraId="708BBE96" w14:textId="77777777" w:rsidR="00600951" w:rsidRPr="001778D3" w:rsidRDefault="00600951" w:rsidP="005C33EA">
    <w:pPr>
      <w:pStyle w:val="Zpat"/>
      <w:tabs>
        <w:tab w:val="left" w:pos="2700"/>
        <w:tab w:val="center" w:pos="3192"/>
        <w:tab w:val="left" w:pos="3240"/>
        <w:tab w:val="left" w:pos="5400"/>
        <w:tab w:val="left" w:pos="7380"/>
      </w:tabs>
      <w:ind w:left="4536" w:hanging="4536"/>
      <w:rPr>
        <w:rFonts w:ascii="Tahoma" w:hAnsi="Tahoma" w:cs="Tahoma"/>
        <w:color w:val="478023"/>
        <w:sz w:val="20"/>
        <w:szCs w:val="20"/>
      </w:rPr>
    </w:pPr>
    <w:r w:rsidRPr="001778D3">
      <w:rPr>
        <w:rFonts w:ascii="Tahoma" w:hAnsi="Tahoma" w:cs="Tahoma"/>
        <w:color w:val="478023"/>
        <w:sz w:val="20"/>
        <w:szCs w:val="20"/>
      </w:rPr>
      <w:t>120 00 Praha 2</w:t>
    </w:r>
  </w:p>
  <w:p w14:paraId="3C1B6EA3" w14:textId="77777777" w:rsidR="00600951" w:rsidRDefault="00600951" w:rsidP="005C33EA">
    <w:pPr>
      <w:pStyle w:val="Zpat"/>
      <w:tabs>
        <w:tab w:val="left" w:pos="2700"/>
        <w:tab w:val="center" w:pos="3192"/>
        <w:tab w:val="left" w:pos="3240"/>
        <w:tab w:val="left" w:pos="5400"/>
        <w:tab w:val="left" w:pos="7380"/>
      </w:tabs>
      <w:ind w:left="4536" w:hanging="4536"/>
      <w:rPr>
        <w:rFonts w:ascii="Tahoma" w:hAnsi="Tahoma" w:cs="Tahoma"/>
        <w:sz w:val="20"/>
        <w:szCs w:val="20"/>
      </w:rPr>
    </w:pPr>
  </w:p>
  <w:p w14:paraId="03703DA8" w14:textId="77777777" w:rsidR="00600951" w:rsidRDefault="00600951" w:rsidP="005C33EA">
    <w:pPr>
      <w:pStyle w:val="Zpat"/>
      <w:tabs>
        <w:tab w:val="left" w:pos="2700"/>
        <w:tab w:val="center" w:pos="3192"/>
        <w:tab w:val="left" w:pos="3240"/>
        <w:tab w:val="left" w:pos="5400"/>
        <w:tab w:val="left" w:pos="7380"/>
      </w:tabs>
      <w:ind w:left="4536" w:hanging="4536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Zápis v obchodním rejstříku vedeném Městským soudem v Praze, oddíl C, vložka 107526</w:t>
    </w:r>
  </w:p>
  <w:p w14:paraId="03FA12BA" w14:textId="77777777" w:rsidR="00600951" w:rsidRPr="00771967" w:rsidRDefault="00600951" w:rsidP="005C33EA">
    <w:pPr>
      <w:pStyle w:val="Zpat"/>
      <w:tabs>
        <w:tab w:val="left" w:pos="2700"/>
        <w:tab w:val="center" w:pos="3192"/>
        <w:tab w:val="left" w:pos="3240"/>
        <w:tab w:val="left" w:pos="5400"/>
        <w:tab w:val="left" w:pos="7380"/>
      </w:tabs>
      <w:ind w:left="4536" w:hanging="4536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C49EB" w14:textId="77777777" w:rsidR="002C4A24" w:rsidRDefault="002C4A24">
      <w:r>
        <w:separator/>
      </w:r>
    </w:p>
  </w:footnote>
  <w:footnote w:type="continuationSeparator" w:id="0">
    <w:p w14:paraId="670DF20A" w14:textId="77777777" w:rsidR="002C4A24" w:rsidRDefault="002C4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668E" w14:textId="3AFE8639" w:rsidR="00ED34BD" w:rsidRDefault="00ED34BD">
    <w:pPr>
      <w:pStyle w:val="Zhlav"/>
    </w:pPr>
  </w:p>
  <w:p w14:paraId="51700ECD" w14:textId="77777777" w:rsidR="00ED34BD" w:rsidRDefault="00ED34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E64"/>
    <w:multiLevelType w:val="hybridMultilevel"/>
    <w:tmpl w:val="F92ED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25C46"/>
    <w:multiLevelType w:val="hybridMultilevel"/>
    <w:tmpl w:val="96560202"/>
    <w:lvl w:ilvl="0" w:tplc="23EA3C2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62BD8"/>
    <w:multiLevelType w:val="hybridMultilevel"/>
    <w:tmpl w:val="3B8CC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8C"/>
    <w:rsid w:val="000037B9"/>
    <w:rsid w:val="000216A3"/>
    <w:rsid w:val="00031900"/>
    <w:rsid w:val="00032370"/>
    <w:rsid w:val="000359F6"/>
    <w:rsid w:val="00040604"/>
    <w:rsid w:val="00043622"/>
    <w:rsid w:val="00047202"/>
    <w:rsid w:val="0006243C"/>
    <w:rsid w:val="00070F24"/>
    <w:rsid w:val="00080228"/>
    <w:rsid w:val="00084353"/>
    <w:rsid w:val="00094106"/>
    <w:rsid w:val="000B433D"/>
    <w:rsid w:val="000C4618"/>
    <w:rsid w:val="000C6D8A"/>
    <w:rsid w:val="000D7DF9"/>
    <w:rsid w:val="000F2963"/>
    <w:rsid w:val="001116A0"/>
    <w:rsid w:val="00120503"/>
    <w:rsid w:val="00122030"/>
    <w:rsid w:val="001319FB"/>
    <w:rsid w:val="00131D89"/>
    <w:rsid w:val="00146E4E"/>
    <w:rsid w:val="00147D53"/>
    <w:rsid w:val="00154523"/>
    <w:rsid w:val="001717F2"/>
    <w:rsid w:val="00176B61"/>
    <w:rsid w:val="001778D3"/>
    <w:rsid w:val="001A76E1"/>
    <w:rsid w:val="001B2C2F"/>
    <w:rsid w:val="001C0733"/>
    <w:rsid w:val="001C2C20"/>
    <w:rsid w:val="001C37F8"/>
    <w:rsid w:val="001C4E56"/>
    <w:rsid w:val="001D34E5"/>
    <w:rsid w:val="001D377D"/>
    <w:rsid w:val="00202E44"/>
    <w:rsid w:val="0021262F"/>
    <w:rsid w:val="00212B73"/>
    <w:rsid w:val="00214D37"/>
    <w:rsid w:val="0023375A"/>
    <w:rsid w:val="00264F53"/>
    <w:rsid w:val="00272768"/>
    <w:rsid w:val="00284E57"/>
    <w:rsid w:val="002A0D37"/>
    <w:rsid w:val="002B5F92"/>
    <w:rsid w:val="002C19E3"/>
    <w:rsid w:val="002C4709"/>
    <w:rsid w:val="002C4A24"/>
    <w:rsid w:val="002C7D1F"/>
    <w:rsid w:val="002D63D2"/>
    <w:rsid w:val="002D7FAB"/>
    <w:rsid w:val="00312D1C"/>
    <w:rsid w:val="00320F8F"/>
    <w:rsid w:val="00321CBF"/>
    <w:rsid w:val="00324554"/>
    <w:rsid w:val="00325CC7"/>
    <w:rsid w:val="00334B01"/>
    <w:rsid w:val="00335581"/>
    <w:rsid w:val="00343E26"/>
    <w:rsid w:val="00351535"/>
    <w:rsid w:val="00355860"/>
    <w:rsid w:val="00363A99"/>
    <w:rsid w:val="00377C03"/>
    <w:rsid w:val="003979E4"/>
    <w:rsid w:val="003A16A6"/>
    <w:rsid w:val="003B5CDD"/>
    <w:rsid w:val="003B6692"/>
    <w:rsid w:val="00400EC1"/>
    <w:rsid w:val="00424002"/>
    <w:rsid w:val="004324AF"/>
    <w:rsid w:val="00455029"/>
    <w:rsid w:val="00460AD7"/>
    <w:rsid w:val="0046179D"/>
    <w:rsid w:val="00461DA9"/>
    <w:rsid w:val="00466F37"/>
    <w:rsid w:val="00487093"/>
    <w:rsid w:val="00496FF6"/>
    <w:rsid w:val="004A0BA7"/>
    <w:rsid w:val="004A108C"/>
    <w:rsid w:val="004B6267"/>
    <w:rsid w:val="004E66F2"/>
    <w:rsid w:val="004F34E3"/>
    <w:rsid w:val="0050730F"/>
    <w:rsid w:val="00512BB0"/>
    <w:rsid w:val="0051325F"/>
    <w:rsid w:val="005301CA"/>
    <w:rsid w:val="00536D8B"/>
    <w:rsid w:val="00546BA5"/>
    <w:rsid w:val="00551199"/>
    <w:rsid w:val="0056000A"/>
    <w:rsid w:val="00562E9A"/>
    <w:rsid w:val="005717F0"/>
    <w:rsid w:val="00571804"/>
    <w:rsid w:val="005A34AA"/>
    <w:rsid w:val="005C33EA"/>
    <w:rsid w:val="005C48D5"/>
    <w:rsid w:val="005D134F"/>
    <w:rsid w:val="005D233B"/>
    <w:rsid w:val="005F5232"/>
    <w:rsid w:val="00600424"/>
    <w:rsid w:val="00600951"/>
    <w:rsid w:val="00613141"/>
    <w:rsid w:val="00622B3D"/>
    <w:rsid w:val="006322B0"/>
    <w:rsid w:val="00636254"/>
    <w:rsid w:val="0064346D"/>
    <w:rsid w:val="006478AD"/>
    <w:rsid w:val="00671BB2"/>
    <w:rsid w:val="006958F4"/>
    <w:rsid w:val="006A113C"/>
    <w:rsid w:val="006D51C8"/>
    <w:rsid w:val="00704B7E"/>
    <w:rsid w:val="00710305"/>
    <w:rsid w:val="00742BBB"/>
    <w:rsid w:val="00754B40"/>
    <w:rsid w:val="00765425"/>
    <w:rsid w:val="007674AC"/>
    <w:rsid w:val="00771967"/>
    <w:rsid w:val="00792599"/>
    <w:rsid w:val="00796953"/>
    <w:rsid w:val="007A34F4"/>
    <w:rsid w:val="007B7DD4"/>
    <w:rsid w:val="007C00FF"/>
    <w:rsid w:val="007D7F95"/>
    <w:rsid w:val="007E274E"/>
    <w:rsid w:val="007F01D7"/>
    <w:rsid w:val="007F7390"/>
    <w:rsid w:val="007F79A9"/>
    <w:rsid w:val="008159A2"/>
    <w:rsid w:val="008234E7"/>
    <w:rsid w:val="00823B2B"/>
    <w:rsid w:val="00836C82"/>
    <w:rsid w:val="008402E7"/>
    <w:rsid w:val="00856684"/>
    <w:rsid w:val="008643F0"/>
    <w:rsid w:val="0087148A"/>
    <w:rsid w:val="008B4E91"/>
    <w:rsid w:val="008C240F"/>
    <w:rsid w:val="008C5DF0"/>
    <w:rsid w:val="008D1FCE"/>
    <w:rsid w:val="008E15B2"/>
    <w:rsid w:val="00917ADA"/>
    <w:rsid w:val="009403D9"/>
    <w:rsid w:val="009466CD"/>
    <w:rsid w:val="009571F1"/>
    <w:rsid w:val="009753DC"/>
    <w:rsid w:val="009965C7"/>
    <w:rsid w:val="009A1FEA"/>
    <w:rsid w:val="009A5A2A"/>
    <w:rsid w:val="009B121B"/>
    <w:rsid w:val="009C23A8"/>
    <w:rsid w:val="009F65F4"/>
    <w:rsid w:val="00A002C8"/>
    <w:rsid w:val="00A021BA"/>
    <w:rsid w:val="00A03A11"/>
    <w:rsid w:val="00A11317"/>
    <w:rsid w:val="00A1682E"/>
    <w:rsid w:val="00A2094A"/>
    <w:rsid w:val="00A23C19"/>
    <w:rsid w:val="00A23F8C"/>
    <w:rsid w:val="00A34D45"/>
    <w:rsid w:val="00A51A07"/>
    <w:rsid w:val="00A60A22"/>
    <w:rsid w:val="00AD39EA"/>
    <w:rsid w:val="00AE03B0"/>
    <w:rsid w:val="00AE1068"/>
    <w:rsid w:val="00B023BD"/>
    <w:rsid w:val="00B062AC"/>
    <w:rsid w:val="00B31E37"/>
    <w:rsid w:val="00B34227"/>
    <w:rsid w:val="00B41220"/>
    <w:rsid w:val="00B43CBE"/>
    <w:rsid w:val="00B45416"/>
    <w:rsid w:val="00B45B9E"/>
    <w:rsid w:val="00B60E3F"/>
    <w:rsid w:val="00B70C41"/>
    <w:rsid w:val="00B7263C"/>
    <w:rsid w:val="00B814A3"/>
    <w:rsid w:val="00B8285E"/>
    <w:rsid w:val="00BA26B7"/>
    <w:rsid w:val="00BB50C6"/>
    <w:rsid w:val="00BE7329"/>
    <w:rsid w:val="00BF728E"/>
    <w:rsid w:val="00C21448"/>
    <w:rsid w:val="00C2219C"/>
    <w:rsid w:val="00C32D6A"/>
    <w:rsid w:val="00C42CC3"/>
    <w:rsid w:val="00C42E50"/>
    <w:rsid w:val="00C4311F"/>
    <w:rsid w:val="00C45230"/>
    <w:rsid w:val="00C533AE"/>
    <w:rsid w:val="00C61FB5"/>
    <w:rsid w:val="00C64568"/>
    <w:rsid w:val="00C65085"/>
    <w:rsid w:val="00C72D83"/>
    <w:rsid w:val="00C81EC3"/>
    <w:rsid w:val="00CA2189"/>
    <w:rsid w:val="00CA3199"/>
    <w:rsid w:val="00CA7A03"/>
    <w:rsid w:val="00CC59C7"/>
    <w:rsid w:val="00CE56B3"/>
    <w:rsid w:val="00CE6178"/>
    <w:rsid w:val="00CF15B4"/>
    <w:rsid w:val="00D03C4B"/>
    <w:rsid w:val="00D364BB"/>
    <w:rsid w:val="00D5149A"/>
    <w:rsid w:val="00D573F6"/>
    <w:rsid w:val="00D72EF9"/>
    <w:rsid w:val="00D72F12"/>
    <w:rsid w:val="00D7429E"/>
    <w:rsid w:val="00D77FBF"/>
    <w:rsid w:val="00DA6F38"/>
    <w:rsid w:val="00DC1E8C"/>
    <w:rsid w:val="00DC7EF7"/>
    <w:rsid w:val="00DE5BE1"/>
    <w:rsid w:val="00DF32AB"/>
    <w:rsid w:val="00DF794D"/>
    <w:rsid w:val="00E033F9"/>
    <w:rsid w:val="00E268C4"/>
    <w:rsid w:val="00E41C3D"/>
    <w:rsid w:val="00E64EE2"/>
    <w:rsid w:val="00E659FC"/>
    <w:rsid w:val="00E67C19"/>
    <w:rsid w:val="00E84CE1"/>
    <w:rsid w:val="00EA317D"/>
    <w:rsid w:val="00EA7CE5"/>
    <w:rsid w:val="00EC7D7D"/>
    <w:rsid w:val="00ED00AA"/>
    <w:rsid w:val="00ED272B"/>
    <w:rsid w:val="00ED34BD"/>
    <w:rsid w:val="00EE42FC"/>
    <w:rsid w:val="00EF47CB"/>
    <w:rsid w:val="00F12FC2"/>
    <w:rsid w:val="00F13161"/>
    <w:rsid w:val="00F16013"/>
    <w:rsid w:val="00F221E9"/>
    <w:rsid w:val="00F560C9"/>
    <w:rsid w:val="00F7085F"/>
    <w:rsid w:val="00F71173"/>
    <w:rsid w:val="00F71B94"/>
    <w:rsid w:val="00FB14F9"/>
    <w:rsid w:val="00FB22E6"/>
    <w:rsid w:val="00FE4615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D59174"/>
  <w15:docId w15:val="{94001E7D-38F3-4511-9FA3-86B01156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11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C1E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31D89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C1E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31D89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A34D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A34D4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71967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locked/>
    <w:rsid w:val="00B70C41"/>
    <w:rPr>
      <w:rFonts w:ascii="Georgia" w:eastAsiaTheme="minorHAnsi" w:hAnsi="Georgia" w:cstheme="minorBidi"/>
      <w:sz w:val="20"/>
      <w:szCs w:val="20"/>
      <w:lang w:val="en-GB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B70C41"/>
    <w:pPr>
      <w:spacing w:after="240" w:line="240" w:lineRule="atLeast"/>
      <w:ind w:left="720"/>
      <w:contextualSpacing/>
    </w:pPr>
    <w:rPr>
      <w:rFonts w:asciiTheme="majorHAnsi" w:hAnsiTheme="majorHAnsi"/>
      <w:sz w:val="20"/>
      <w:szCs w:val="20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C37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3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37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37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37F8"/>
    <w:rPr>
      <w:b/>
      <w:bCs/>
      <w:sz w:val="20"/>
      <w:szCs w:val="20"/>
    </w:rPr>
  </w:style>
  <w:style w:type="paragraph" w:styleId="FormtovanvHTML">
    <w:name w:val="HTML Preformatted"/>
    <w:basedOn w:val="Normln"/>
    <w:link w:val="FormtovanvHTMLChar"/>
    <w:rsid w:val="00C32D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C32D6A"/>
    <w:rPr>
      <w:rFonts w:ascii="Courier New" w:hAnsi="Courier New" w:cs="Courier New"/>
      <w:sz w:val="20"/>
      <w:szCs w:val="20"/>
    </w:rPr>
  </w:style>
  <w:style w:type="paragraph" w:styleId="Revize">
    <w:name w:val="Revision"/>
    <w:hidden/>
    <w:uiPriority w:val="99"/>
    <w:semiHidden/>
    <w:rsid w:val="00D742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kolam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E9EFA-80E5-4AD6-886E-94FEA870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pán,</vt:lpstr>
    </vt:vector>
  </TitlesOfParts>
  <Company>a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pán,</dc:title>
  <dc:creator>molnar</dc:creator>
  <cp:lastModifiedBy>Zuzana Adamcová</cp:lastModifiedBy>
  <cp:revision>27</cp:revision>
  <cp:lastPrinted>2011-07-20T05:49:00Z</cp:lastPrinted>
  <dcterms:created xsi:type="dcterms:W3CDTF">2023-03-02T16:07:00Z</dcterms:created>
  <dcterms:modified xsi:type="dcterms:W3CDTF">2024-04-09T12:00:00Z</dcterms:modified>
</cp:coreProperties>
</file>