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EB" w:rsidRPr="00CE4A9F" w:rsidRDefault="000B094B" w:rsidP="00415EEB">
      <w:pPr>
        <w:pStyle w:val="Nzev"/>
        <w:rPr>
          <w:rFonts w:ascii="Century Gothic" w:hAnsi="Century Gothic"/>
          <w:lang w:val="cs-CZ"/>
        </w:rPr>
      </w:pPr>
      <w:r w:rsidRPr="00CE4A9F">
        <w:rPr>
          <w:rFonts w:ascii="Century Gothic" w:hAnsi="Century Gothic"/>
          <w:lang w:val="cs-CZ"/>
        </w:rPr>
        <w:t>tisková zpráva</w:t>
      </w:r>
    </w:p>
    <w:p w:rsidR="00415EEB" w:rsidRPr="00CE4A9F" w:rsidRDefault="00A61252" w:rsidP="00415EEB">
      <w:pPr>
        <w:rPr>
          <w:rFonts w:ascii="Century Gothic" w:hAnsi="Century Gothic"/>
          <w:b/>
          <w:bCs/>
          <w:sz w:val="28"/>
          <w:szCs w:val="26"/>
          <w:lang w:val="cs-CZ"/>
        </w:rPr>
      </w:pPr>
      <w:bookmarkStart w:id="0" w:name="_Hlk503442161"/>
      <w:r>
        <w:rPr>
          <w:rFonts w:ascii="Century Gothic" w:hAnsi="Century Gothic"/>
          <w:b/>
          <w:bCs/>
          <w:sz w:val="28"/>
          <w:szCs w:val="26"/>
          <w:lang w:val="cs-CZ"/>
        </w:rPr>
        <w:t>Evropská</w:t>
      </w:r>
      <w:r w:rsidR="00C92954">
        <w:rPr>
          <w:rFonts w:ascii="Century Gothic" w:hAnsi="Century Gothic"/>
          <w:b/>
          <w:bCs/>
          <w:sz w:val="28"/>
          <w:szCs w:val="26"/>
          <w:lang w:val="cs-CZ"/>
        </w:rPr>
        <w:t xml:space="preserve"> směrnice o odpadech by měla řešit</w:t>
      </w:r>
      <w:r>
        <w:rPr>
          <w:rFonts w:ascii="Century Gothic" w:hAnsi="Century Gothic"/>
          <w:b/>
          <w:bCs/>
          <w:sz w:val="28"/>
          <w:szCs w:val="26"/>
          <w:lang w:val="cs-CZ"/>
        </w:rPr>
        <w:t xml:space="preserve"> „</w:t>
      </w:r>
      <w:r w:rsidR="00537011">
        <w:rPr>
          <w:rFonts w:ascii="Century Gothic" w:hAnsi="Century Gothic"/>
          <w:b/>
          <w:bCs/>
          <w:sz w:val="28"/>
          <w:szCs w:val="26"/>
          <w:lang w:val="cs-CZ"/>
        </w:rPr>
        <w:t>neplatiče</w:t>
      </w:r>
      <w:r>
        <w:rPr>
          <w:rFonts w:ascii="Century Gothic" w:hAnsi="Century Gothic"/>
          <w:b/>
          <w:bCs/>
          <w:sz w:val="28"/>
          <w:szCs w:val="26"/>
          <w:lang w:val="cs-CZ"/>
        </w:rPr>
        <w:t>“ z řad online obchodů</w:t>
      </w:r>
    </w:p>
    <w:p w:rsidR="00A61252" w:rsidRDefault="00A61252" w:rsidP="00415EEB">
      <w:pPr>
        <w:rPr>
          <w:b/>
          <w:lang w:val="cs-CZ"/>
        </w:rPr>
      </w:pPr>
    </w:p>
    <w:p w:rsidR="00166D76" w:rsidRDefault="007841A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  <w:r w:rsidRPr="00CE4A9F">
        <w:rPr>
          <w:rFonts w:ascii="Century Gothic" w:hAnsi="Century Gothic"/>
          <w:noProof/>
          <w:lang w:val="cs-CZ" w:eastAsia="zh-TW"/>
        </w:rPr>
        <w:drawing>
          <wp:anchor distT="0" distB="0" distL="114300" distR="114300" simplePos="0" relativeHeight="251658240" behindDoc="0" locked="0" layoutInCell="1" allowOverlap="1" wp14:anchorId="733D6349" wp14:editId="1516D61E">
            <wp:simplePos x="0" y="0"/>
            <wp:positionH relativeFrom="margin">
              <wp:posOffset>4613275</wp:posOffset>
            </wp:positionH>
            <wp:positionV relativeFrom="margin">
              <wp:posOffset>1535430</wp:posOffset>
            </wp:positionV>
            <wp:extent cx="1356360" cy="1910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colight_EXPRA_WEEE Fo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C9" w:rsidRPr="00A61252">
        <w:rPr>
          <w:rFonts w:ascii="Century Gothic" w:eastAsiaTheme="minorHAnsi" w:hAnsi="Century Gothic"/>
          <w:b/>
          <w:lang w:val="cs-CZ"/>
        </w:rPr>
        <w:t xml:space="preserve">PRAHA – BRUSEL, </w:t>
      </w:r>
      <w:r w:rsidR="00F65DA9" w:rsidRPr="00A61252">
        <w:rPr>
          <w:rFonts w:ascii="Century Gothic" w:eastAsiaTheme="minorHAnsi" w:hAnsi="Century Gothic"/>
          <w:b/>
          <w:lang w:val="cs-CZ"/>
        </w:rPr>
        <w:t>1</w:t>
      </w:r>
      <w:r w:rsidR="00F65DA9">
        <w:rPr>
          <w:rFonts w:ascii="Century Gothic" w:eastAsiaTheme="minorHAnsi" w:hAnsi="Century Gothic"/>
          <w:b/>
          <w:lang w:val="cs-CZ"/>
        </w:rPr>
        <w:t>1</w:t>
      </w:r>
      <w:r w:rsidR="004746C9" w:rsidRPr="00A61252">
        <w:rPr>
          <w:rFonts w:ascii="Century Gothic" w:eastAsiaTheme="minorHAnsi" w:hAnsi="Century Gothic"/>
          <w:b/>
          <w:lang w:val="cs-CZ"/>
        </w:rPr>
        <w:t>. ledna 2018</w:t>
      </w:r>
      <w:r w:rsidR="004746C9" w:rsidRPr="00A61252">
        <w:rPr>
          <w:rFonts w:ascii="Century Gothic" w:eastAsiaTheme="minorHAnsi" w:hAnsi="Century Gothic"/>
          <w:lang w:val="cs-CZ"/>
        </w:rPr>
        <w:t xml:space="preserve"> – </w:t>
      </w:r>
      <w:r w:rsidR="00CE4A9F" w:rsidRPr="00A61252">
        <w:rPr>
          <w:rFonts w:ascii="Century Gothic" w:eastAsiaTheme="minorHAnsi" w:hAnsi="Century Gothic"/>
          <w:lang w:val="cs-CZ"/>
        </w:rPr>
        <w:t>Evropský</w:t>
      </w:r>
      <w:r w:rsidR="004746C9" w:rsidRPr="00A61252">
        <w:rPr>
          <w:rFonts w:ascii="Century Gothic" w:eastAsiaTheme="minorHAnsi" w:hAnsi="Century Gothic"/>
          <w:lang w:val="cs-CZ"/>
        </w:rPr>
        <w:t xml:space="preserve"> </w:t>
      </w:r>
      <w:r w:rsidR="00CE4A9F" w:rsidRPr="00A61252">
        <w:rPr>
          <w:rFonts w:ascii="Century Gothic" w:eastAsiaTheme="minorHAnsi" w:hAnsi="Century Gothic"/>
          <w:lang w:val="cs-CZ"/>
        </w:rPr>
        <w:t>systém</w:t>
      </w:r>
      <w:r w:rsidR="004746C9" w:rsidRPr="00A61252">
        <w:rPr>
          <w:rFonts w:ascii="Century Gothic" w:eastAsiaTheme="minorHAnsi" w:hAnsi="Century Gothic"/>
          <w:lang w:val="cs-CZ"/>
        </w:rPr>
        <w:t xml:space="preserve"> </w:t>
      </w:r>
      <w:r w:rsidR="00CE4A9F" w:rsidRPr="00A61252">
        <w:rPr>
          <w:rFonts w:ascii="Century Gothic" w:eastAsiaTheme="minorHAnsi" w:hAnsi="Century Gothic"/>
          <w:lang w:val="cs-CZ"/>
        </w:rPr>
        <w:t>sběru a</w:t>
      </w:r>
      <w:r w:rsidR="004746C9" w:rsidRPr="00A61252">
        <w:rPr>
          <w:rFonts w:ascii="Century Gothic" w:eastAsiaTheme="minorHAnsi" w:hAnsi="Century Gothic"/>
          <w:lang w:val="cs-CZ"/>
        </w:rPr>
        <w:t xml:space="preserve"> recyklace elektroodpadu se </w:t>
      </w:r>
      <w:r w:rsidR="005413C0" w:rsidRPr="00A61252">
        <w:rPr>
          <w:rFonts w:ascii="Century Gothic" w:eastAsiaTheme="minorHAnsi" w:hAnsi="Century Gothic"/>
          <w:lang w:val="cs-CZ"/>
        </w:rPr>
        <w:t xml:space="preserve">snaží vypořádat s </w:t>
      </w:r>
      <w:r w:rsidR="005413C0" w:rsidRPr="00537011">
        <w:rPr>
          <w:rFonts w:ascii="Century Gothic" w:eastAsiaTheme="minorHAnsi" w:hAnsi="Century Gothic"/>
          <w:b/>
          <w:lang w:val="cs-CZ"/>
        </w:rPr>
        <w:t xml:space="preserve">obcházením zákona ze strany některých online prodejců a </w:t>
      </w:r>
      <w:r w:rsidR="00CE4A9F" w:rsidRPr="00537011">
        <w:rPr>
          <w:rFonts w:ascii="Century Gothic" w:eastAsiaTheme="minorHAnsi" w:hAnsi="Century Gothic"/>
          <w:b/>
          <w:lang w:val="cs-CZ"/>
        </w:rPr>
        <w:t>dovoz</w:t>
      </w:r>
      <w:r w:rsidR="00AD450B">
        <w:rPr>
          <w:rFonts w:ascii="Century Gothic" w:eastAsiaTheme="minorHAnsi" w:hAnsi="Century Gothic"/>
          <w:b/>
          <w:lang w:val="cs-CZ"/>
        </w:rPr>
        <w:t>c</w:t>
      </w:r>
      <w:r w:rsidR="00CE4A9F" w:rsidRPr="00537011">
        <w:rPr>
          <w:rFonts w:ascii="Century Gothic" w:eastAsiaTheme="minorHAnsi" w:hAnsi="Century Gothic"/>
          <w:b/>
          <w:lang w:val="cs-CZ"/>
        </w:rPr>
        <w:t>ů</w:t>
      </w:r>
      <w:r w:rsidR="005413C0" w:rsidRPr="00537011">
        <w:rPr>
          <w:rFonts w:ascii="Century Gothic" w:eastAsiaTheme="minorHAnsi" w:hAnsi="Century Gothic"/>
          <w:b/>
          <w:lang w:val="cs-CZ"/>
        </w:rPr>
        <w:t xml:space="preserve"> elektro</w:t>
      </w:r>
      <w:r w:rsidR="00CE4A9F" w:rsidRPr="00537011">
        <w:rPr>
          <w:rFonts w:ascii="Century Gothic" w:eastAsiaTheme="minorHAnsi" w:hAnsi="Century Gothic"/>
          <w:b/>
          <w:lang w:val="cs-CZ"/>
        </w:rPr>
        <w:t>techniky</w:t>
      </w:r>
      <w:r w:rsidR="005413C0" w:rsidRPr="00A61252">
        <w:rPr>
          <w:rFonts w:ascii="Century Gothic" w:eastAsiaTheme="minorHAnsi" w:hAnsi="Century Gothic"/>
          <w:lang w:val="cs-CZ"/>
        </w:rPr>
        <w:t xml:space="preserve">. </w:t>
      </w:r>
      <w:r w:rsidR="002A4954">
        <w:rPr>
          <w:rFonts w:ascii="Century Gothic" w:eastAsiaTheme="minorHAnsi" w:hAnsi="Century Gothic"/>
          <w:lang w:val="cs-CZ"/>
        </w:rPr>
        <w:t>R</w:t>
      </w:r>
      <w:r w:rsidR="00CE4A9F" w:rsidRPr="00A61252">
        <w:rPr>
          <w:rFonts w:ascii="Century Gothic" w:eastAsiaTheme="minorHAnsi" w:hAnsi="Century Gothic"/>
          <w:lang w:val="cs-CZ"/>
        </w:rPr>
        <w:t>ostoucí počet</w:t>
      </w:r>
      <w:r w:rsidR="005413C0" w:rsidRPr="00A61252">
        <w:rPr>
          <w:rFonts w:ascii="Century Gothic" w:eastAsiaTheme="minorHAnsi" w:hAnsi="Century Gothic"/>
          <w:lang w:val="cs-CZ"/>
        </w:rPr>
        <w:t xml:space="preserve"> </w:t>
      </w:r>
      <w:r w:rsidR="004746C9" w:rsidRPr="00A61252">
        <w:rPr>
          <w:rFonts w:ascii="Century Gothic" w:eastAsiaTheme="minorHAnsi" w:hAnsi="Century Gothic"/>
          <w:lang w:val="cs-CZ"/>
        </w:rPr>
        <w:t>internetov</w:t>
      </w:r>
      <w:r w:rsidR="005413C0" w:rsidRPr="00A61252">
        <w:rPr>
          <w:rFonts w:ascii="Century Gothic" w:eastAsiaTheme="minorHAnsi" w:hAnsi="Century Gothic"/>
          <w:lang w:val="cs-CZ"/>
        </w:rPr>
        <w:t>ých</w:t>
      </w:r>
      <w:r w:rsidR="004746C9" w:rsidRPr="00A61252">
        <w:rPr>
          <w:rFonts w:ascii="Century Gothic" w:eastAsiaTheme="minorHAnsi" w:hAnsi="Century Gothic"/>
          <w:lang w:val="cs-CZ"/>
        </w:rPr>
        <w:t xml:space="preserve"> obchod</w:t>
      </w:r>
      <w:r w:rsidR="005413C0" w:rsidRPr="00A61252">
        <w:rPr>
          <w:rFonts w:ascii="Century Gothic" w:eastAsiaTheme="minorHAnsi" w:hAnsi="Century Gothic"/>
          <w:lang w:val="cs-CZ"/>
        </w:rPr>
        <w:t>ů</w:t>
      </w:r>
      <w:r w:rsidR="004746C9" w:rsidRPr="00A61252">
        <w:rPr>
          <w:rFonts w:ascii="Century Gothic" w:eastAsiaTheme="minorHAnsi" w:hAnsi="Century Gothic"/>
          <w:lang w:val="cs-CZ"/>
        </w:rPr>
        <w:t xml:space="preserve"> </w:t>
      </w:r>
      <w:r w:rsidR="00537011">
        <w:rPr>
          <w:rFonts w:ascii="Century Gothic" w:eastAsiaTheme="minorHAnsi" w:hAnsi="Century Gothic"/>
          <w:lang w:val="cs-CZ"/>
        </w:rPr>
        <w:t xml:space="preserve">a distributorů </w:t>
      </w:r>
      <w:r w:rsidR="00CE4A9F" w:rsidRPr="00A61252">
        <w:rPr>
          <w:rFonts w:ascii="Century Gothic" w:eastAsiaTheme="minorHAnsi" w:hAnsi="Century Gothic"/>
          <w:lang w:val="cs-CZ"/>
        </w:rPr>
        <w:t xml:space="preserve">uvádí na trh elektrozařízení dovezené </w:t>
      </w:r>
      <w:r w:rsidR="00A61252">
        <w:rPr>
          <w:rFonts w:ascii="Century Gothic" w:eastAsiaTheme="minorHAnsi" w:hAnsi="Century Gothic"/>
          <w:lang w:val="cs-CZ"/>
        </w:rPr>
        <w:t xml:space="preserve">ze zemí </w:t>
      </w:r>
      <w:r w:rsidR="00CE4A9F" w:rsidRPr="00A61252">
        <w:rPr>
          <w:rFonts w:ascii="Century Gothic" w:eastAsiaTheme="minorHAnsi" w:hAnsi="Century Gothic"/>
          <w:lang w:val="cs-CZ"/>
        </w:rPr>
        <w:t xml:space="preserve">mimo EU, aniž by se </w:t>
      </w:r>
      <w:r w:rsidR="00244009" w:rsidRPr="00A61252">
        <w:rPr>
          <w:rFonts w:ascii="Century Gothic" w:eastAsiaTheme="minorHAnsi" w:hAnsi="Century Gothic"/>
          <w:lang w:val="cs-CZ"/>
        </w:rPr>
        <w:t>podílel</w:t>
      </w:r>
      <w:r w:rsidR="00244009">
        <w:rPr>
          <w:rFonts w:ascii="Century Gothic" w:eastAsiaTheme="minorHAnsi" w:hAnsi="Century Gothic"/>
          <w:lang w:val="cs-CZ"/>
        </w:rPr>
        <w:t>i</w:t>
      </w:r>
      <w:r w:rsidR="00244009" w:rsidRPr="00A61252">
        <w:rPr>
          <w:rFonts w:ascii="Century Gothic" w:eastAsiaTheme="minorHAnsi" w:hAnsi="Century Gothic"/>
          <w:lang w:val="cs-CZ"/>
        </w:rPr>
        <w:t xml:space="preserve"> </w:t>
      </w:r>
      <w:r w:rsidR="00CE4A9F" w:rsidRPr="00A61252">
        <w:rPr>
          <w:rFonts w:ascii="Century Gothic" w:eastAsiaTheme="minorHAnsi" w:hAnsi="Century Gothic"/>
          <w:lang w:val="cs-CZ"/>
        </w:rPr>
        <w:t>na</w:t>
      </w:r>
      <w:r w:rsidR="005816E5">
        <w:rPr>
          <w:rFonts w:ascii="Century Gothic" w:eastAsiaTheme="minorHAnsi" w:hAnsi="Century Gothic"/>
          <w:lang w:val="cs-CZ"/>
        </w:rPr>
        <w:t xml:space="preserve"> </w:t>
      </w:r>
      <w:r w:rsidR="00166D76">
        <w:rPr>
          <w:rFonts w:ascii="Century Gothic" w:eastAsiaTheme="minorHAnsi" w:hAnsi="Century Gothic"/>
          <w:lang w:val="cs-CZ"/>
        </w:rPr>
        <w:t xml:space="preserve">financování </w:t>
      </w:r>
      <w:r w:rsidR="00244009">
        <w:rPr>
          <w:rFonts w:ascii="Century Gothic" w:eastAsiaTheme="minorHAnsi" w:hAnsi="Century Gothic"/>
          <w:lang w:val="cs-CZ"/>
        </w:rPr>
        <w:t xml:space="preserve">recyklace </w:t>
      </w:r>
      <w:r w:rsidR="00537011">
        <w:rPr>
          <w:rFonts w:ascii="Century Gothic" w:eastAsiaTheme="minorHAnsi" w:hAnsi="Century Gothic"/>
          <w:lang w:val="cs-CZ"/>
        </w:rPr>
        <w:t>výrobků</w:t>
      </w:r>
      <w:r w:rsidR="005816E5">
        <w:rPr>
          <w:rFonts w:ascii="Century Gothic" w:eastAsiaTheme="minorHAnsi" w:hAnsi="Century Gothic"/>
          <w:lang w:val="cs-CZ"/>
        </w:rPr>
        <w:t xml:space="preserve"> v okamžiku, kdy doslouží.</w:t>
      </w:r>
    </w:p>
    <w:p w:rsidR="007841A0" w:rsidRDefault="007841A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</w:p>
    <w:p w:rsidR="00166D76" w:rsidRDefault="00166D76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  <w:r w:rsidRPr="00A61252">
        <w:rPr>
          <w:rFonts w:ascii="Century Gothic" w:eastAsiaTheme="minorHAnsi" w:hAnsi="Century Gothic"/>
          <w:lang w:val="cs-CZ"/>
        </w:rPr>
        <w:t xml:space="preserve">Tři přední evropské asociace zaměřené na sběr a recyklaci elektroodpadu </w:t>
      </w:r>
      <w:r w:rsidR="00537011">
        <w:rPr>
          <w:rFonts w:ascii="Century Gothic" w:eastAsiaTheme="minorHAnsi" w:hAnsi="Century Gothic"/>
          <w:lang w:val="cs-CZ"/>
        </w:rPr>
        <w:t xml:space="preserve">proto </w:t>
      </w:r>
      <w:r w:rsidRPr="00537011">
        <w:rPr>
          <w:rFonts w:ascii="Century Gothic" w:eastAsiaTheme="minorHAnsi" w:hAnsi="Century Gothic"/>
          <w:b/>
          <w:lang w:val="cs-CZ"/>
        </w:rPr>
        <w:t>v otevřeném dopise adresovaném Evropské komisi</w:t>
      </w:r>
      <w:r w:rsidRPr="00A61252">
        <w:rPr>
          <w:rFonts w:ascii="Century Gothic" w:eastAsiaTheme="minorHAnsi" w:hAnsi="Century Gothic"/>
          <w:lang w:val="cs-CZ"/>
        </w:rPr>
        <w:t xml:space="preserve"> </w:t>
      </w:r>
      <w:r w:rsidR="00244009">
        <w:rPr>
          <w:rFonts w:ascii="Century Gothic" w:eastAsiaTheme="minorHAnsi" w:hAnsi="Century Gothic"/>
          <w:lang w:val="cs-CZ"/>
        </w:rPr>
        <w:t>vyzval</w:t>
      </w:r>
      <w:r w:rsidR="00E762E5">
        <w:rPr>
          <w:rFonts w:ascii="Century Gothic" w:eastAsiaTheme="minorHAnsi" w:hAnsi="Century Gothic"/>
          <w:lang w:val="cs-CZ"/>
        </w:rPr>
        <w:t>y</w:t>
      </w:r>
      <w:r w:rsidR="00244009" w:rsidRPr="00A61252">
        <w:rPr>
          <w:rFonts w:ascii="Century Gothic" w:eastAsiaTheme="minorHAnsi" w:hAnsi="Century Gothic"/>
          <w:lang w:val="cs-CZ"/>
        </w:rPr>
        <w:t xml:space="preserve"> </w:t>
      </w:r>
      <w:r w:rsidRPr="00A61252">
        <w:rPr>
          <w:rFonts w:ascii="Century Gothic" w:eastAsiaTheme="minorHAnsi" w:hAnsi="Century Gothic"/>
          <w:lang w:val="cs-CZ"/>
        </w:rPr>
        <w:t xml:space="preserve">k řešení porušování zákona o odpadech. </w:t>
      </w:r>
      <w:r>
        <w:rPr>
          <w:rFonts w:ascii="Century Gothic" w:eastAsiaTheme="minorHAnsi" w:hAnsi="Century Gothic"/>
          <w:lang w:val="cs-CZ"/>
        </w:rPr>
        <w:t>V d</w:t>
      </w:r>
      <w:r w:rsidRPr="00A61252">
        <w:rPr>
          <w:rFonts w:ascii="Century Gothic" w:eastAsiaTheme="minorHAnsi" w:hAnsi="Century Gothic"/>
          <w:lang w:val="cs-CZ"/>
        </w:rPr>
        <w:t>opis</w:t>
      </w:r>
      <w:r>
        <w:rPr>
          <w:rFonts w:ascii="Century Gothic" w:eastAsiaTheme="minorHAnsi" w:hAnsi="Century Gothic"/>
          <w:lang w:val="cs-CZ"/>
        </w:rPr>
        <w:t>e</w:t>
      </w:r>
      <w:r w:rsidRPr="00A61252">
        <w:rPr>
          <w:rFonts w:ascii="Century Gothic" w:eastAsiaTheme="minorHAnsi" w:hAnsi="Century Gothic"/>
          <w:lang w:val="cs-CZ"/>
        </w:rPr>
        <w:t xml:space="preserve"> upozorňuj</w:t>
      </w:r>
      <w:r>
        <w:rPr>
          <w:rFonts w:ascii="Century Gothic" w:eastAsiaTheme="minorHAnsi" w:hAnsi="Century Gothic"/>
          <w:lang w:val="cs-CZ"/>
        </w:rPr>
        <w:t>í</w:t>
      </w:r>
      <w:r w:rsidRPr="00A61252">
        <w:rPr>
          <w:rFonts w:ascii="Century Gothic" w:eastAsiaTheme="minorHAnsi" w:hAnsi="Century Gothic"/>
          <w:lang w:val="cs-CZ"/>
        </w:rPr>
        <w:t xml:space="preserve"> na vysokou míru nedodržování předpisů ze strany </w:t>
      </w:r>
      <w:r>
        <w:rPr>
          <w:rFonts w:ascii="Century Gothic" w:eastAsiaTheme="minorHAnsi" w:hAnsi="Century Gothic"/>
          <w:lang w:val="cs-CZ"/>
        </w:rPr>
        <w:t>online maloobchodů</w:t>
      </w:r>
      <w:r w:rsidR="00537011">
        <w:rPr>
          <w:rFonts w:ascii="Century Gothic" w:eastAsiaTheme="minorHAnsi" w:hAnsi="Century Gothic"/>
          <w:lang w:val="cs-CZ"/>
        </w:rPr>
        <w:t xml:space="preserve">. </w:t>
      </w:r>
      <w:r>
        <w:rPr>
          <w:rFonts w:ascii="Century Gothic" w:eastAsiaTheme="minorHAnsi" w:hAnsi="Century Gothic"/>
          <w:lang w:val="cs-CZ"/>
        </w:rPr>
        <w:t xml:space="preserve">Asociace odhadují, že </w:t>
      </w:r>
      <w:r w:rsidRPr="00537011">
        <w:rPr>
          <w:rFonts w:ascii="Century Gothic" w:eastAsiaTheme="minorHAnsi" w:hAnsi="Century Gothic"/>
          <w:b/>
          <w:lang w:val="cs-CZ"/>
        </w:rPr>
        <w:t>prodej přes internet již nyní představuje 20</w:t>
      </w:r>
      <w:r w:rsidR="00AD450B">
        <w:rPr>
          <w:rFonts w:ascii="Century Gothic" w:eastAsiaTheme="minorHAnsi" w:hAnsi="Century Gothic"/>
          <w:b/>
          <w:lang w:val="cs-CZ"/>
        </w:rPr>
        <w:t>–</w:t>
      </w:r>
      <w:r w:rsidRPr="00537011">
        <w:rPr>
          <w:rFonts w:ascii="Century Gothic" w:eastAsiaTheme="minorHAnsi" w:hAnsi="Century Gothic"/>
          <w:b/>
          <w:lang w:val="cs-CZ"/>
        </w:rPr>
        <w:t>30 procent prodejů</w:t>
      </w:r>
      <w:r>
        <w:rPr>
          <w:rFonts w:ascii="Century Gothic" w:eastAsiaTheme="minorHAnsi" w:hAnsi="Century Gothic"/>
          <w:lang w:val="cs-CZ"/>
        </w:rPr>
        <w:t xml:space="preserve"> napříč státy EU. Pokud se povinnosti někteří prodejci </w:t>
      </w:r>
      <w:r w:rsidR="00537011">
        <w:rPr>
          <w:rFonts w:ascii="Century Gothic" w:eastAsiaTheme="minorHAnsi" w:hAnsi="Century Gothic"/>
          <w:lang w:val="cs-CZ"/>
        </w:rPr>
        <w:t xml:space="preserve">či distributoři </w:t>
      </w:r>
      <w:r>
        <w:rPr>
          <w:rFonts w:ascii="Century Gothic" w:eastAsiaTheme="minorHAnsi" w:hAnsi="Century Gothic"/>
          <w:lang w:val="cs-CZ"/>
        </w:rPr>
        <w:t>vyhýbají, dochází tak ke značené deformaci tržního prostředí.</w:t>
      </w:r>
    </w:p>
    <w:p w:rsidR="007841A0" w:rsidRDefault="007841A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</w:p>
    <w:p w:rsidR="00166D76" w:rsidRDefault="00166D76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  <w:r>
        <w:rPr>
          <w:rFonts w:ascii="Century Gothic" w:eastAsiaTheme="minorHAnsi" w:hAnsi="Century Gothic"/>
          <w:lang w:val="cs-CZ"/>
        </w:rPr>
        <w:t xml:space="preserve">Neplatiči získávají </w:t>
      </w:r>
      <w:r w:rsidR="00537011" w:rsidRPr="00537011">
        <w:rPr>
          <w:rFonts w:ascii="Century Gothic" w:eastAsiaTheme="minorHAnsi" w:hAnsi="Century Gothic"/>
          <w:b/>
          <w:lang w:val="cs-CZ"/>
        </w:rPr>
        <w:t xml:space="preserve">nekalou </w:t>
      </w:r>
      <w:r w:rsidRPr="00537011">
        <w:rPr>
          <w:rFonts w:ascii="Century Gothic" w:eastAsiaTheme="minorHAnsi" w:hAnsi="Century Gothic"/>
          <w:b/>
          <w:lang w:val="cs-CZ"/>
        </w:rPr>
        <w:t xml:space="preserve">konkurenční výhodu </w:t>
      </w:r>
      <w:r w:rsidRPr="00284E52">
        <w:rPr>
          <w:rFonts w:ascii="Century Gothic" w:eastAsiaTheme="minorHAnsi" w:hAnsi="Century Gothic"/>
          <w:lang w:val="cs-CZ"/>
        </w:rPr>
        <w:t>v nižších cenách výrobků</w:t>
      </w:r>
      <w:r>
        <w:rPr>
          <w:rFonts w:ascii="Century Gothic" w:eastAsiaTheme="minorHAnsi" w:hAnsi="Century Gothic"/>
          <w:lang w:val="cs-CZ"/>
        </w:rPr>
        <w:t>. Zároveň se tím</w:t>
      </w:r>
      <w:r w:rsidRPr="00A61252">
        <w:rPr>
          <w:rFonts w:ascii="Century Gothic" w:eastAsiaTheme="minorHAnsi" w:hAnsi="Century Gothic"/>
          <w:lang w:val="cs-CZ"/>
        </w:rPr>
        <w:t xml:space="preserve"> </w:t>
      </w:r>
      <w:r w:rsidRPr="00537011">
        <w:rPr>
          <w:rFonts w:ascii="Century Gothic" w:eastAsiaTheme="minorHAnsi" w:hAnsi="Century Gothic"/>
          <w:b/>
          <w:lang w:val="cs-CZ"/>
        </w:rPr>
        <w:t xml:space="preserve">podkopává </w:t>
      </w:r>
      <w:r w:rsidRPr="00284E52">
        <w:rPr>
          <w:rFonts w:ascii="Century Gothic" w:eastAsiaTheme="minorHAnsi" w:hAnsi="Century Gothic"/>
          <w:lang w:val="cs-CZ"/>
        </w:rPr>
        <w:t xml:space="preserve">udržitelné financování </w:t>
      </w:r>
      <w:r w:rsidR="00537011" w:rsidRPr="00284E52">
        <w:rPr>
          <w:rFonts w:ascii="Century Gothic" w:eastAsiaTheme="minorHAnsi" w:hAnsi="Century Gothic"/>
          <w:lang w:val="cs-CZ"/>
        </w:rPr>
        <w:t>systému</w:t>
      </w:r>
      <w:r w:rsidR="00537011">
        <w:rPr>
          <w:rFonts w:ascii="Century Gothic" w:eastAsiaTheme="minorHAnsi" w:hAnsi="Century Gothic"/>
          <w:lang w:val="cs-CZ"/>
        </w:rPr>
        <w:t xml:space="preserve"> </w:t>
      </w:r>
      <w:r w:rsidRPr="00A61252">
        <w:rPr>
          <w:rFonts w:ascii="Century Gothic" w:eastAsiaTheme="minorHAnsi" w:hAnsi="Century Gothic"/>
          <w:lang w:val="cs-CZ"/>
        </w:rPr>
        <w:t>sběru a recyklace odpadů.</w:t>
      </w:r>
      <w:r>
        <w:rPr>
          <w:rFonts w:ascii="Century Gothic" w:eastAsiaTheme="minorHAnsi" w:hAnsi="Century Gothic"/>
          <w:lang w:val="cs-CZ"/>
        </w:rPr>
        <w:t xml:space="preserve">  </w:t>
      </w:r>
      <w:r w:rsidR="00284E52">
        <w:rPr>
          <w:rFonts w:ascii="Century Gothic" w:eastAsiaTheme="minorHAnsi" w:hAnsi="Century Gothic"/>
          <w:lang w:val="cs-CZ"/>
        </w:rPr>
        <w:t>„</w:t>
      </w:r>
      <w:r>
        <w:rPr>
          <w:rFonts w:ascii="Century Gothic" w:eastAsiaTheme="minorHAnsi" w:hAnsi="Century Gothic"/>
          <w:lang w:val="cs-CZ"/>
        </w:rPr>
        <w:t xml:space="preserve">Asociace proto žádají, aby </w:t>
      </w:r>
      <w:r w:rsidRPr="00284E52">
        <w:rPr>
          <w:rFonts w:ascii="Century Gothic" w:eastAsiaTheme="minorHAnsi" w:hAnsi="Century Gothic"/>
          <w:b/>
          <w:lang w:val="cs-CZ"/>
        </w:rPr>
        <w:t>povinnost online obchodníků zapojit se do systému</w:t>
      </w:r>
      <w:r>
        <w:rPr>
          <w:rFonts w:ascii="Century Gothic" w:eastAsiaTheme="minorHAnsi" w:hAnsi="Century Gothic"/>
          <w:lang w:val="cs-CZ"/>
        </w:rPr>
        <w:t xml:space="preserve"> zpětného odběru byl</w:t>
      </w:r>
      <w:r w:rsidR="00284E52">
        <w:rPr>
          <w:rFonts w:ascii="Century Gothic" w:eastAsiaTheme="minorHAnsi" w:hAnsi="Century Gothic"/>
          <w:lang w:val="cs-CZ"/>
        </w:rPr>
        <w:t>a</w:t>
      </w:r>
      <w:r>
        <w:rPr>
          <w:rFonts w:ascii="Century Gothic" w:eastAsiaTheme="minorHAnsi" w:hAnsi="Century Gothic"/>
          <w:lang w:val="cs-CZ"/>
        </w:rPr>
        <w:t xml:space="preserve"> transparentně popsán</w:t>
      </w:r>
      <w:r w:rsidR="00284E52">
        <w:rPr>
          <w:rFonts w:ascii="Century Gothic" w:eastAsiaTheme="minorHAnsi" w:hAnsi="Century Gothic"/>
          <w:lang w:val="cs-CZ"/>
        </w:rPr>
        <w:t>a</w:t>
      </w:r>
      <w:r>
        <w:rPr>
          <w:rFonts w:ascii="Century Gothic" w:eastAsiaTheme="minorHAnsi" w:hAnsi="Century Gothic"/>
          <w:lang w:val="cs-CZ"/>
        </w:rPr>
        <w:t xml:space="preserve"> v novém zákoně o odpadech,“ vysvětluje </w:t>
      </w:r>
      <w:r w:rsidRPr="00166D76">
        <w:rPr>
          <w:rFonts w:ascii="Century Gothic" w:eastAsiaTheme="minorHAnsi" w:hAnsi="Century Gothic"/>
          <w:lang w:val="cs-CZ"/>
        </w:rPr>
        <w:t>Zuzana Adamcová ze společnosti E</w:t>
      </w:r>
      <w:r w:rsidR="00AD450B" w:rsidRPr="00166D76">
        <w:rPr>
          <w:rFonts w:ascii="Century Gothic" w:eastAsiaTheme="minorHAnsi" w:hAnsi="Century Gothic"/>
          <w:lang w:val="cs-CZ"/>
        </w:rPr>
        <w:t>KOLAMP</w:t>
      </w:r>
      <w:r w:rsidRPr="00166D76">
        <w:rPr>
          <w:rFonts w:ascii="Century Gothic" w:eastAsiaTheme="minorHAnsi" w:hAnsi="Century Gothic"/>
          <w:lang w:val="cs-CZ"/>
        </w:rPr>
        <w:t>, která je členem asociace EucoLight</w:t>
      </w:r>
      <w:r>
        <w:rPr>
          <w:rFonts w:ascii="Century Gothic" w:eastAsiaTheme="minorHAnsi" w:hAnsi="Century Gothic"/>
          <w:lang w:val="cs-CZ"/>
        </w:rPr>
        <w:t xml:space="preserve">. Celé znění dopisu je k dispozici </w:t>
      </w:r>
      <w:hyperlink r:id="rId8" w:history="1">
        <w:r w:rsidRPr="00284E52">
          <w:rPr>
            <w:rStyle w:val="Hypertextovodkaz"/>
            <w:rFonts w:ascii="Century Gothic" w:eastAsiaTheme="minorHAnsi" w:hAnsi="Century Gothic"/>
            <w:b/>
            <w:lang w:val="cs-CZ"/>
          </w:rPr>
          <w:t>zde</w:t>
        </w:r>
      </w:hyperlink>
      <w:r>
        <w:rPr>
          <w:rFonts w:ascii="Century Gothic" w:eastAsiaTheme="minorHAnsi" w:hAnsi="Century Gothic"/>
          <w:lang w:val="cs-CZ"/>
        </w:rPr>
        <w:t>.</w:t>
      </w:r>
    </w:p>
    <w:p w:rsidR="007841A0" w:rsidRDefault="007841A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</w:p>
    <w:p w:rsidR="005A0553" w:rsidRPr="00A61252" w:rsidRDefault="00EE636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  <w:r>
        <w:rPr>
          <w:rFonts w:ascii="Century Gothic" w:eastAsiaTheme="minorHAnsi" w:hAnsi="Century Gothic"/>
          <w:lang w:val="cs-CZ"/>
        </w:rPr>
        <w:t>S</w:t>
      </w:r>
      <w:r w:rsidR="005816E5">
        <w:rPr>
          <w:rFonts w:ascii="Century Gothic" w:eastAsiaTheme="minorHAnsi" w:hAnsi="Century Gothic"/>
          <w:lang w:val="cs-CZ"/>
        </w:rPr>
        <w:t xml:space="preserve">ystém </w:t>
      </w:r>
      <w:r w:rsidR="00244009">
        <w:rPr>
          <w:rFonts w:ascii="Century Gothic" w:eastAsiaTheme="minorHAnsi" w:hAnsi="Century Gothic"/>
          <w:lang w:val="cs-CZ"/>
        </w:rPr>
        <w:t>sběru elektroodpadu</w:t>
      </w:r>
      <w:r w:rsidR="005816E5">
        <w:rPr>
          <w:rFonts w:ascii="Century Gothic" w:eastAsiaTheme="minorHAnsi" w:hAnsi="Century Gothic"/>
          <w:lang w:val="cs-CZ"/>
        </w:rPr>
        <w:t xml:space="preserve"> funguje na principu výběru </w:t>
      </w:r>
      <w:r w:rsidR="00244009">
        <w:rPr>
          <w:rFonts w:ascii="Century Gothic" w:eastAsiaTheme="minorHAnsi" w:hAnsi="Century Gothic"/>
          <w:lang w:val="cs-CZ"/>
        </w:rPr>
        <w:t>příspěvku na recyklaci</w:t>
      </w:r>
      <w:r w:rsidR="005816E5">
        <w:rPr>
          <w:rFonts w:ascii="Century Gothic" w:eastAsiaTheme="minorHAnsi" w:hAnsi="Century Gothic"/>
          <w:lang w:val="cs-CZ"/>
        </w:rPr>
        <w:t xml:space="preserve"> v okamžiku uvedení spotřebiče na trh</w:t>
      </w:r>
      <w:r>
        <w:rPr>
          <w:rFonts w:ascii="Century Gothic" w:eastAsiaTheme="minorHAnsi" w:hAnsi="Century Gothic"/>
          <w:lang w:val="cs-CZ"/>
        </w:rPr>
        <w:t xml:space="preserve"> výrobcem či dovozcem</w:t>
      </w:r>
      <w:r w:rsidR="005816E5">
        <w:rPr>
          <w:rFonts w:ascii="Century Gothic" w:eastAsiaTheme="minorHAnsi" w:hAnsi="Century Gothic"/>
          <w:lang w:val="cs-CZ"/>
        </w:rPr>
        <w:t xml:space="preserve">. Z vybraných </w:t>
      </w:r>
      <w:r>
        <w:rPr>
          <w:rFonts w:ascii="Century Gothic" w:eastAsiaTheme="minorHAnsi" w:hAnsi="Century Gothic"/>
          <w:lang w:val="cs-CZ"/>
        </w:rPr>
        <w:t xml:space="preserve">příspěvků pak kolektivní systémy </w:t>
      </w:r>
      <w:r w:rsidR="005816E5">
        <w:rPr>
          <w:rFonts w:ascii="Century Gothic" w:eastAsiaTheme="minorHAnsi" w:hAnsi="Century Gothic"/>
          <w:lang w:val="cs-CZ"/>
        </w:rPr>
        <w:t xml:space="preserve">průběžně </w:t>
      </w:r>
      <w:r>
        <w:rPr>
          <w:rFonts w:ascii="Century Gothic" w:eastAsiaTheme="minorHAnsi" w:hAnsi="Century Gothic"/>
          <w:lang w:val="cs-CZ"/>
        </w:rPr>
        <w:t>financují sběr, svoz a recyklaci vysloužilých elektrozařízení</w:t>
      </w:r>
      <w:r w:rsidR="00FD7F87" w:rsidRPr="00A61252">
        <w:rPr>
          <w:rFonts w:ascii="Century Gothic" w:eastAsiaTheme="minorHAnsi" w:hAnsi="Century Gothic"/>
          <w:lang w:val="cs-CZ"/>
        </w:rPr>
        <w:t>.</w:t>
      </w:r>
    </w:p>
    <w:p w:rsidR="002265CB" w:rsidRPr="00A61252" w:rsidRDefault="002265CB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</w:p>
    <w:p w:rsidR="00F24D63" w:rsidRDefault="00166D76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  <w:r>
        <w:rPr>
          <w:rFonts w:ascii="Century Gothic" w:eastAsiaTheme="minorHAnsi" w:hAnsi="Century Gothic"/>
          <w:lang w:val="cs-CZ"/>
        </w:rPr>
        <w:t>„</w:t>
      </w:r>
      <w:r w:rsidR="00F24D63" w:rsidRPr="00A61252">
        <w:rPr>
          <w:rFonts w:ascii="Century Gothic" w:eastAsiaTheme="minorHAnsi" w:hAnsi="Century Gothic"/>
          <w:lang w:val="cs-CZ"/>
        </w:rPr>
        <w:t>Nejlepší</w:t>
      </w:r>
      <w:r w:rsidR="0009537F">
        <w:rPr>
          <w:rFonts w:ascii="Century Gothic" w:eastAsiaTheme="minorHAnsi" w:hAnsi="Century Gothic"/>
          <w:lang w:val="cs-CZ"/>
        </w:rPr>
        <w:t xml:space="preserve">m řešením je </w:t>
      </w:r>
      <w:r w:rsidR="0009537F" w:rsidRPr="00BA7F03">
        <w:rPr>
          <w:rFonts w:ascii="Century Gothic" w:eastAsiaTheme="minorHAnsi" w:hAnsi="Century Gothic"/>
          <w:b/>
          <w:lang w:val="cs-CZ"/>
        </w:rPr>
        <w:t xml:space="preserve">uzákonit, </w:t>
      </w:r>
      <w:r w:rsidR="00F24D63" w:rsidRPr="00BA7F03">
        <w:rPr>
          <w:rFonts w:ascii="Century Gothic" w:eastAsiaTheme="minorHAnsi" w:hAnsi="Century Gothic"/>
          <w:b/>
          <w:lang w:val="cs-CZ"/>
        </w:rPr>
        <w:t xml:space="preserve">aby </w:t>
      </w:r>
      <w:r w:rsidR="00A61BD0" w:rsidRPr="00BA7F03">
        <w:rPr>
          <w:rFonts w:ascii="Century Gothic" w:eastAsiaTheme="minorHAnsi" w:hAnsi="Century Gothic"/>
          <w:b/>
          <w:lang w:val="cs-CZ"/>
        </w:rPr>
        <w:t xml:space="preserve">online </w:t>
      </w:r>
      <w:r w:rsidR="00F24D63" w:rsidRPr="00BA7F03">
        <w:rPr>
          <w:rFonts w:ascii="Century Gothic" w:eastAsiaTheme="minorHAnsi" w:hAnsi="Century Gothic"/>
          <w:b/>
          <w:lang w:val="cs-CZ"/>
        </w:rPr>
        <w:t xml:space="preserve">prodejci </w:t>
      </w:r>
      <w:r w:rsidR="0009537F" w:rsidRPr="00BA7F03">
        <w:rPr>
          <w:rFonts w:ascii="Century Gothic" w:eastAsiaTheme="minorHAnsi" w:hAnsi="Century Gothic"/>
          <w:b/>
          <w:lang w:val="cs-CZ"/>
        </w:rPr>
        <w:t>byl</w:t>
      </w:r>
      <w:r w:rsidR="00284E52" w:rsidRPr="00BA7F03">
        <w:rPr>
          <w:rFonts w:ascii="Century Gothic" w:eastAsiaTheme="minorHAnsi" w:hAnsi="Century Gothic"/>
          <w:b/>
          <w:lang w:val="cs-CZ"/>
        </w:rPr>
        <w:t>i</w:t>
      </w:r>
      <w:r w:rsidR="0009537F" w:rsidRPr="00BA7F03">
        <w:rPr>
          <w:rFonts w:ascii="Century Gothic" w:eastAsiaTheme="minorHAnsi" w:hAnsi="Century Gothic"/>
          <w:b/>
          <w:lang w:val="cs-CZ"/>
        </w:rPr>
        <w:t xml:space="preserve"> povinni převzít povinnost</w:t>
      </w:r>
      <w:r w:rsidR="007841A0" w:rsidRPr="00BA7F03">
        <w:rPr>
          <w:rFonts w:ascii="Century Gothic" w:eastAsiaTheme="minorHAnsi" w:hAnsi="Century Gothic"/>
          <w:b/>
          <w:lang w:val="cs-CZ"/>
        </w:rPr>
        <w:t>i</w:t>
      </w:r>
      <w:r w:rsidR="007841A0">
        <w:rPr>
          <w:rFonts w:ascii="Century Gothic" w:eastAsiaTheme="minorHAnsi" w:hAnsi="Century Gothic"/>
          <w:lang w:val="cs-CZ"/>
        </w:rPr>
        <w:t xml:space="preserve"> vyplývající ze zákona o odpadech za výrobce, kteří </w:t>
      </w:r>
      <w:r w:rsidR="003F69CE">
        <w:rPr>
          <w:rFonts w:ascii="Century Gothic" w:eastAsiaTheme="minorHAnsi" w:hAnsi="Century Gothic"/>
          <w:lang w:val="cs-CZ"/>
        </w:rPr>
        <w:t xml:space="preserve">tyto své </w:t>
      </w:r>
      <w:r w:rsidR="007841A0">
        <w:rPr>
          <w:rFonts w:ascii="Century Gothic" w:eastAsiaTheme="minorHAnsi" w:hAnsi="Century Gothic"/>
          <w:lang w:val="cs-CZ"/>
        </w:rPr>
        <w:t>povinnost</w:t>
      </w:r>
      <w:r w:rsidR="003F69CE">
        <w:rPr>
          <w:rFonts w:ascii="Century Gothic" w:eastAsiaTheme="minorHAnsi" w:hAnsi="Century Gothic"/>
          <w:lang w:val="cs-CZ"/>
        </w:rPr>
        <w:t>i</w:t>
      </w:r>
      <w:r w:rsidR="007841A0">
        <w:rPr>
          <w:rFonts w:ascii="Century Gothic" w:eastAsiaTheme="minorHAnsi" w:hAnsi="Century Gothic"/>
          <w:lang w:val="cs-CZ"/>
        </w:rPr>
        <w:t xml:space="preserve"> neplní,“ </w:t>
      </w:r>
      <w:r w:rsidR="00284E52">
        <w:rPr>
          <w:rFonts w:ascii="Century Gothic" w:eastAsiaTheme="minorHAnsi" w:hAnsi="Century Gothic"/>
          <w:lang w:val="cs-CZ"/>
        </w:rPr>
        <w:t>uzavírá</w:t>
      </w:r>
      <w:r w:rsidR="007841A0">
        <w:rPr>
          <w:rFonts w:ascii="Century Gothic" w:eastAsiaTheme="minorHAnsi" w:hAnsi="Century Gothic"/>
          <w:lang w:val="cs-CZ"/>
        </w:rPr>
        <w:t xml:space="preserve"> Zuzana Adamcová</w:t>
      </w:r>
      <w:r w:rsidR="00284E52">
        <w:rPr>
          <w:rFonts w:ascii="Century Gothic" w:eastAsiaTheme="minorHAnsi" w:hAnsi="Century Gothic"/>
          <w:lang w:val="cs-CZ"/>
        </w:rPr>
        <w:t xml:space="preserve"> </w:t>
      </w:r>
      <w:r w:rsidR="00284E52" w:rsidRPr="00166D76">
        <w:rPr>
          <w:rFonts w:ascii="Century Gothic" w:eastAsiaTheme="minorHAnsi" w:hAnsi="Century Gothic"/>
          <w:lang w:val="cs-CZ"/>
        </w:rPr>
        <w:t>ze společnosti E</w:t>
      </w:r>
      <w:r w:rsidR="00AD450B" w:rsidRPr="00166D76">
        <w:rPr>
          <w:rFonts w:ascii="Century Gothic" w:eastAsiaTheme="minorHAnsi" w:hAnsi="Century Gothic"/>
          <w:lang w:val="cs-CZ"/>
        </w:rPr>
        <w:t>KOLAMP</w:t>
      </w:r>
      <w:r w:rsidR="00284E52">
        <w:rPr>
          <w:rFonts w:ascii="Century Gothic" w:eastAsiaTheme="minorHAnsi" w:hAnsi="Century Gothic"/>
          <w:lang w:val="cs-CZ"/>
        </w:rPr>
        <w:t>.</w:t>
      </w:r>
    </w:p>
    <w:p w:rsidR="007841A0" w:rsidRPr="00A61252" w:rsidRDefault="007841A0" w:rsidP="007841A0">
      <w:pPr>
        <w:spacing w:before="0" w:after="0"/>
        <w:jc w:val="both"/>
        <w:rPr>
          <w:rFonts w:ascii="Century Gothic" w:eastAsiaTheme="minorHAnsi" w:hAnsi="Century Gothic"/>
          <w:lang w:val="cs-CZ"/>
        </w:rPr>
      </w:pPr>
    </w:p>
    <w:bookmarkEnd w:id="0"/>
    <w:p w:rsidR="00415EEB" w:rsidRPr="00CE4A9F" w:rsidRDefault="00415EEB" w:rsidP="00415EEB">
      <w:pPr>
        <w:spacing w:before="0" w:after="0"/>
        <w:rPr>
          <w:rFonts w:ascii="Century Gothic" w:hAnsi="Century Gothic"/>
          <w:b/>
          <w:bCs/>
          <w:lang w:val="cs-CZ"/>
        </w:rPr>
      </w:pPr>
    </w:p>
    <w:p w:rsidR="00537011" w:rsidRPr="00FD5C91" w:rsidRDefault="00537011" w:rsidP="00537011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bookmarkStart w:id="1" w:name="_Hlk503196071"/>
      <w:r w:rsidRPr="00FD5C91">
        <w:rPr>
          <w:rFonts w:ascii="Century Gothic" w:eastAsiaTheme="minorHAnsi" w:hAnsi="Century Gothic"/>
          <w:bCs w:val="0"/>
          <w:sz w:val="20"/>
          <w:lang w:val="cs-CZ"/>
        </w:rPr>
        <w:t>O EucoLight</w:t>
      </w:r>
    </w:p>
    <w:p w:rsidR="00537011" w:rsidRPr="00FD5C91" w:rsidRDefault="00537011" w:rsidP="00537011">
      <w:pPr>
        <w:pStyle w:val="Textbody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EucoLight je Evropská asociace organizací zabývajících se sběrem a recyklací světelných zdrojů a svítidel. Jménem svých 19 členů se angažuje ve všech záležitostech týkajících se směrnic, legislativy a standardů ovlivňujících sběr a recyklaci osvětlovacích zařízení.</w:t>
      </w: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Členové EucoLight sbírají a recyklují celkem 79 % odpadu ze světelných zdrojů sbíraného v 18 zemích, kde působí. EucoLight je zástupcem evropských kolektivních systémů pro zpětný odběr elektrozařízení, které se specializují na zajišťování sběru a recyklace osvětlovacích zařízení a vyvíjejí úsilí, aby se oběhové hospodářství stalo realitou i v oblasti osvětlovacích zařízení.</w:t>
      </w: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Již od svého založení v polovině roku 2015 EucoLight započal konstruktivní dialog se zúčastněnými stranami s cílem poskytnout odborné znalosti v oblasti managementu a nakládání s odpadem z osvětlovacích zařízení a podpořit pozitivní roli systémů rozšířené odpovědnosti výrobce ve společnosti i oblasti životního prostředí.</w:t>
      </w: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</w:p>
    <w:p w:rsidR="00537011" w:rsidRPr="00FD5C91" w:rsidRDefault="00537011" w:rsidP="00537011">
      <w:pPr>
        <w:pStyle w:val="standard0"/>
        <w:spacing w:before="0" w:beforeAutospacing="0" w:after="0" w:afterAutospacing="0"/>
        <w:rPr>
          <w:rFonts w:ascii="Century Gothic" w:eastAsiaTheme="minorHAnsi" w:hAnsi="Century Gothic"/>
          <w:sz w:val="20"/>
          <w:szCs w:val="22"/>
          <w:lang w:eastAsia="en-US"/>
        </w:rPr>
      </w:pPr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Pro více informací navštivte webové stránky EucoLight www.eucolight.org, sledujte EucoLight na Twitteru @EucoLight nebo kontaktujte generálního tajemníka: Marc Guiraud (</w:t>
      </w:r>
      <w:hyperlink r:id="rId9" w:history="1">
        <w:r w:rsidRPr="00A46E16">
          <w:rPr>
            <w:rFonts w:ascii="Century Gothic" w:eastAsiaTheme="minorHAnsi" w:hAnsi="Century Gothic"/>
            <w:sz w:val="20"/>
            <w:szCs w:val="22"/>
            <w:lang w:eastAsia="en-US"/>
          </w:rPr>
          <w:t>marc.guiraud@eucolight.org)</w:t>
        </w:r>
      </w:hyperlink>
      <w:r w:rsidRPr="00FD5C91">
        <w:rPr>
          <w:rFonts w:ascii="Century Gothic" w:eastAsiaTheme="minorHAnsi" w:hAnsi="Century Gothic"/>
          <w:sz w:val="20"/>
          <w:szCs w:val="22"/>
          <w:lang w:eastAsia="en-US"/>
        </w:rPr>
        <w:t>.</w:t>
      </w:r>
    </w:p>
    <w:p w:rsidR="00537011" w:rsidRPr="00FD5C91" w:rsidRDefault="00537011" w:rsidP="00537011">
      <w:pPr>
        <w:pStyle w:val="Standard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p w:rsidR="00537011" w:rsidRPr="00EE6360" w:rsidRDefault="00537011" w:rsidP="00537011">
      <w:pPr>
        <w:pStyle w:val="Nadpis6"/>
        <w:spacing w:before="0" w:after="0"/>
        <w:rPr>
          <w:rFonts w:ascii="Century Gothic" w:eastAsiaTheme="minorHAnsi" w:hAnsi="Century Gothic"/>
          <w:bCs w:val="0"/>
          <w:sz w:val="20"/>
          <w:lang w:val="cs-CZ"/>
        </w:rPr>
      </w:pPr>
      <w:r w:rsidRPr="00EE6360">
        <w:rPr>
          <w:rFonts w:ascii="Century Gothic" w:eastAsiaTheme="minorHAnsi" w:hAnsi="Century Gothic"/>
          <w:bCs w:val="0"/>
          <w:sz w:val="20"/>
          <w:lang w:val="cs-CZ"/>
        </w:rPr>
        <w:t>O společnosti EKOLAMP s.r.o.</w:t>
      </w:r>
    </w:p>
    <w:p w:rsidR="00537011" w:rsidRPr="00EE6360" w:rsidRDefault="00537011" w:rsidP="00537011">
      <w:pPr>
        <w:pStyle w:val="Textbody"/>
        <w:spacing w:after="0"/>
        <w:rPr>
          <w:rFonts w:ascii="Century Gothic" w:eastAsiaTheme="minorHAnsi" w:hAnsi="Century Gothic" w:cs="Times New Roman"/>
          <w:kern w:val="0"/>
          <w:sz w:val="20"/>
          <w:szCs w:val="22"/>
          <w:lang w:eastAsia="en-US" w:bidi="ar-SA"/>
        </w:rPr>
      </w:pPr>
    </w:p>
    <w:bookmarkEnd w:id="1"/>
    <w:p w:rsidR="00B729AE" w:rsidRPr="00EE6360" w:rsidRDefault="00B729AE" w:rsidP="00B729AE">
      <w:pPr>
        <w:spacing w:line="280" w:lineRule="exact"/>
        <w:jc w:val="both"/>
        <w:rPr>
          <w:rFonts w:ascii="Century Gothic" w:hAnsi="Century Gothic" w:cs="Arial"/>
          <w:szCs w:val="20"/>
        </w:rPr>
      </w:pPr>
      <w:r w:rsidRPr="00AD450B">
        <w:rPr>
          <w:rFonts w:ascii="Century Gothic" w:hAnsi="Century Gothic" w:cs="Arial"/>
          <w:szCs w:val="20"/>
          <w:lang w:val="cs-CZ"/>
        </w:rPr>
        <w:t xml:space="preserve">Společnost EKOLAMP je neziskový kolektivní systém pro zpětný odběr osvětlovacích zařízení. Zdarma poskytuje služby sběru a recyklace světelných zdrojů a svítidel jak firmám a institucím, tak i běžným občanům. Kolektivní systém EKOLAMP sdružuje výrobce a dovozce osvětlovacích zařízení, za které plní jejich zákonné povinnosti týkající se sběru elektroodpadu. Za tímto účelem buduje po celé České republice širokou síť sběrných míst a zajišťuje sběr a svoz použitých světelných zdrojů a svítidel a jejich zpracování včetně následného využití materiálu a odstranění zbytkových odpadů. </w:t>
      </w:r>
      <w:r w:rsidRPr="00EE6360">
        <w:rPr>
          <w:rFonts w:ascii="Century Gothic" w:hAnsi="Century Gothic" w:cs="Arial"/>
          <w:szCs w:val="20"/>
        </w:rPr>
        <w:t xml:space="preserve">Více informací na </w:t>
      </w:r>
      <w:hyperlink r:id="rId10" w:history="1">
        <w:r w:rsidRPr="00EE6360">
          <w:rPr>
            <w:rStyle w:val="Hypertextovodkaz"/>
            <w:rFonts w:ascii="Century Gothic" w:hAnsi="Century Gothic" w:cs="Arial"/>
            <w:szCs w:val="20"/>
          </w:rPr>
          <w:t>www.ekolamp.cz</w:t>
        </w:r>
      </w:hyperlink>
      <w:r w:rsidRPr="00EE6360">
        <w:rPr>
          <w:rFonts w:ascii="Century Gothic" w:hAnsi="Century Gothic"/>
        </w:rPr>
        <w:t>.</w:t>
      </w:r>
    </w:p>
    <w:p w:rsidR="00EF0A73" w:rsidRPr="00CE4A9F" w:rsidRDefault="00EF0A73" w:rsidP="00415EEB">
      <w:pPr>
        <w:rPr>
          <w:lang w:val="cs-CZ"/>
        </w:rPr>
      </w:pPr>
    </w:p>
    <w:sectPr w:rsidR="00EF0A73" w:rsidRPr="00CE4A9F" w:rsidSect="00AD569C">
      <w:footerReference w:type="default" r:id="rId11"/>
      <w:pgSz w:w="11906" w:h="16838"/>
      <w:pgMar w:top="1440" w:right="1440" w:bottom="1440" w:left="1440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A7" w:rsidRDefault="003C3AA7" w:rsidP="00994ECF">
      <w:pPr>
        <w:spacing w:before="0" w:after="0"/>
      </w:pPr>
      <w:r>
        <w:separator/>
      </w:r>
    </w:p>
  </w:endnote>
  <w:endnote w:type="continuationSeparator" w:id="0">
    <w:p w:rsidR="003C3AA7" w:rsidRDefault="003C3AA7" w:rsidP="00994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108" w:type="dxa"/>
      <w:tblBorders>
        <w:top w:val="single" w:sz="12" w:space="0" w:color="7AC143"/>
      </w:tblBorders>
      <w:tblLook w:val="04A0" w:firstRow="1" w:lastRow="0" w:firstColumn="1" w:lastColumn="0" w:noHBand="0" w:noVBand="1"/>
    </w:tblPr>
    <w:tblGrid>
      <w:gridCol w:w="9390"/>
    </w:tblGrid>
    <w:tr w:rsidR="00AD569C" w:rsidRPr="00AD569C" w:rsidTr="00AD569C">
      <w:tc>
        <w:tcPr>
          <w:tcW w:w="9390" w:type="dxa"/>
        </w:tcPr>
        <w:p w:rsidR="00AD569C" w:rsidRPr="00AD569C" w:rsidRDefault="00AD569C" w:rsidP="00994ECF">
          <w:pPr>
            <w:spacing w:before="0" w:after="0"/>
            <w:rPr>
              <w:rFonts w:ascii="Century Gothic" w:eastAsia="Times New Roman" w:hAnsi="Century Gothic" w:cs="Arial"/>
              <w:b/>
              <w:color w:val="808080"/>
              <w:sz w:val="12"/>
              <w:szCs w:val="12"/>
              <w:lang w:eastAsia="en-GB"/>
            </w:rPr>
          </w:pPr>
        </w:p>
        <w:p w:rsidR="00AD569C" w:rsidRDefault="00AD569C" w:rsidP="00994ECF">
          <w:pPr>
            <w:spacing w:before="0" w:after="0"/>
            <w:rPr>
              <w:rFonts w:ascii="Century Gothic" w:eastAsia="Times New Roman" w:hAnsi="Century Gothic" w:cs="Arial"/>
              <w:color w:val="808080"/>
              <w:sz w:val="12"/>
              <w:szCs w:val="12"/>
              <w:lang w:eastAsia="en-GB"/>
            </w:rPr>
          </w:pPr>
          <w:r w:rsidRPr="00AD569C">
            <w:rPr>
              <w:rFonts w:ascii="Century Gothic" w:eastAsia="Times New Roman" w:hAnsi="Century Gothic" w:cs="Arial"/>
              <w:b/>
              <w:color w:val="808080"/>
              <w:sz w:val="12"/>
              <w:szCs w:val="12"/>
              <w:lang w:eastAsia="en-GB"/>
            </w:rPr>
            <w:t xml:space="preserve">Recolight Ltd, Airport House, Purley Way, Croydon, Surrey CR0 0XZ | </w:t>
          </w:r>
          <w:r w:rsidRPr="00AD569C">
            <w:rPr>
              <w:rFonts w:ascii="Century Gothic" w:eastAsia="Times New Roman" w:hAnsi="Century Gothic" w:cs="Arial"/>
              <w:color w:val="808080"/>
              <w:sz w:val="12"/>
              <w:szCs w:val="12"/>
              <w:lang w:eastAsia="en-GB"/>
            </w:rPr>
            <w:t xml:space="preserve">WEEE scheme l number WEE/MP3838PR/SCH | Registered in London No: 5496729 </w:t>
          </w:r>
        </w:p>
        <w:p w:rsidR="00AD569C" w:rsidRPr="00AD569C" w:rsidRDefault="00AD569C" w:rsidP="00994ECF">
          <w:pPr>
            <w:spacing w:before="0" w:after="0"/>
            <w:rPr>
              <w:rFonts w:ascii="Century Gothic" w:eastAsia="Times New Roman" w:hAnsi="Century Gothic" w:cs="Arial"/>
              <w:color w:val="808080"/>
              <w:sz w:val="12"/>
              <w:szCs w:val="12"/>
              <w:lang w:eastAsia="en-GB"/>
            </w:rPr>
          </w:pPr>
        </w:p>
        <w:p w:rsidR="00AD569C" w:rsidRPr="00AD569C" w:rsidRDefault="00AD569C" w:rsidP="00AD569C">
          <w:pPr>
            <w:tabs>
              <w:tab w:val="center" w:pos="4513"/>
              <w:tab w:val="right" w:pos="9026"/>
            </w:tabs>
            <w:spacing w:before="0" w:after="0"/>
            <w:rPr>
              <w:rFonts w:ascii="Century Gothic" w:eastAsia="Times New Roman" w:hAnsi="Century Gothic" w:cs="Arial"/>
              <w:b/>
              <w:color w:val="92D050"/>
              <w:sz w:val="16"/>
              <w:szCs w:val="16"/>
              <w:lang w:eastAsia="en-GB"/>
            </w:rPr>
          </w:pPr>
          <w:r w:rsidRPr="00AD569C">
            <w:rPr>
              <w:rFonts w:ascii="Century Gothic" w:eastAsia="Times New Roman" w:hAnsi="Century Gothic" w:cs="Arial"/>
              <w:b/>
              <w:color w:val="92D050"/>
              <w:sz w:val="16"/>
              <w:szCs w:val="16"/>
              <w:lang w:eastAsia="en-GB"/>
            </w:rPr>
            <w:t xml:space="preserve">020 8253 9750                                                     </w:t>
          </w:r>
          <w:hyperlink r:id="rId1" w:history="1">
            <w:r w:rsidRPr="00AD569C">
              <w:rPr>
                <w:rFonts w:ascii="Century Gothic" w:eastAsia="Times New Roman" w:hAnsi="Century Gothic" w:cs="Arial"/>
                <w:b/>
                <w:color w:val="92D050"/>
                <w:sz w:val="16"/>
                <w:szCs w:val="16"/>
                <w:lang w:eastAsia="en-GB"/>
              </w:rPr>
              <w:t>www.Recolight.co.uk</w:t>
            </w:r>
          </w:hyperlink>
          <w:r w:rsidRPr="00AD569C">
            <w:rPr>
              <w:rFonts w:ascii="Century Gothic" w:eastAsia="Times New Roman" w:hAnsi="Century Gothic" w:cs="Arial"/>
              <w:b/>
              <w:color w:val="92D050"/>
              <w:sz w:val="16"/>
              <w:szCs w:val="16"/>
              <w:lang w:eastAsia="en-GB"/>
            </w:rPr>
            <w:t xml:space="preserve">                                           </w:t>
          </w:r>
          <w:hyperlink r:id="rId2" w:history="1">
            <w:r w:rsidRPr="00AD569C">
              <w:rPr>
                <w:rFonts w:ascii="Century Gothic" w:eastAsia="Times New Roman" w:hAnsi="Century Gothic" w:cs="Arial"/>
                <w:b/>
                <w:color w:val="92D050"/>
                <w:sz w:val="16"/>
                <w:szCs w:val="16"/>
                <w:lang w:eastAsia="en-GB"/>
              </w:rPr>
              <w:t>info@recolight.co.uk</w:t>
            </w:r>
          </w:hyperlink>
        </w:p>
        <w:p w:rsidR="00AD569C" w:rsidRPr="00AD569C" w:rsidRDefault="00AD569C" w:rsidP="00994ECF">
          <w:pPr>
            <w:tabs>
              <w:tab w:val="center" w:pos="4513"/>
              <w:tab w:val="right" w:pos="9026"/>
            </w:tabs>
            <w:spacing w:before="0" w:after="0"/>
            <w:rPr>
              <w:rFonts w:ascii="Century Gothic" w:eastAsia="Times New Roman" w:hAnsi="Century Gothic" w:cs="Arial"/>
              <w:sz w:val="12"/>
              <w:szCs w:val="12"/>
              <w:lang w:eastAsia="en-GB"/>
            </w:rPr>
          </w:pPr>
          <w:r>
            <w:rPr>
              <w:rFonts w:ascii="Century Gothic" w:eastAsia="Times New Roman" w:hAnsi="Century Gothic" w:cs="Arial"/>
              <w:sz w:val="12"/>
              <w:szCs w:val="12"/>
              <w:lang w:eastAsia="en-GB"/>
            </w:rPr>
            <w:t xml:space="preserve">         </w:t>
          </w:r>
        </w:p>
      </w:tc>
    </w:tr>
  </w:tbl>
  <w:p w:rsidR="00994ECF" w:rsidRDefault="00994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A7" w:rsidRDefault="003C3AA7" w:rsidP="00994ECF">
      <w:pPr>
        <w:spacing w:before="0" w:after="0"/>
      </w:pPr>
      <w:r>
        <w:separator/>
      </w:r>
    </w:p>
  </w:footnote>
  <w:footnote w:type="continuationSeparator" w:id="0">
    <w:p w:rsidR="003C3AA7" w:rsidRDefault="003C3AA7" w:rsidP="00994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40FF"/>
    <w:multiLevelType w:val="hybridMultilevel"/>
    <w:tmpl w:val="AC6644AC"/>
    <w:lvl w:ilvl="0" w:tplc="DE146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90"/>
    <w:rsid w:val="000479DA"/>
    <w:rsid w:val="00072F89"/>
    <w:rsid w:val="00085458"/>
    <w:rsid w:val="0009537F"/>
    <w:rsid w:val="000B094B"/>
    <w:rsid w:val="000B0EC0"/>
    <w:rsid w:val="000D3BBF"/>
    <w:rsid w:val="00166D76"/>
    <w:rsid w:val="00167905"/>
    <w:rsid w:val="00211523"/>
    <w:rsid w:val="002265CB"/>
    <w:rsid w:val="00244009"/>
    <w:rsid w:val="00284E52"/>
    <w:rsid w:val="002A4954"/>
    <w:rsid w:val="002B7AF0"/>
    <w:rsid w:val="00384630"/>
    <w:rsid w:val="00387E5A"/>
    <w:rsid w:val="003A6C15"/>
    <w:rsid w:val="003C3AA7"/>
    <w:rsid w:val="003C73E1"/>
    <w:rsid w:val="003F69CE"/>
    <w:rsid w:val="00415EEB"/>
    <w:rsid w:val="00427ABD"/>
    <w:rsid w:val="004746C9"/>
    <w:rsid w:val="004D16D3"/>
    <w:rsid w:val="00537011"/>
    <w:rsid w:val="005413C0"/>
    <w:rsid w:val="005816E5"/>
    <w:rsid w:val="005A0553"/>
    <w:rsid w:val="005F0C98"/>
    <w:rsid w:val="005F6325"/>
    <w:rsid w:val="0068708A"/>
    <w:rsid w:val="00692AB1"/>
    <w:rsid w:val="006947CC"/>
    <w:rsid w:val="006A487B"/>
    <w:rsid w:val="006A4BD4"/>
    <w:rsid w:val="006C0F0D"/>
    <w:rsid w:val="007841A0"/>
    <w:rsid w:val="008C0322"/>
    <w:rsid w:val="009568C5"/>
    <w:rsid w:val="00991347"/>
    <w:rsid w:val="00994ECF"/>
    <w:rsid w:val="009A3211"/>
    <w:rsid w:val="009A36D9"/>
    <w:rsid w:val="00A61252"/>
    <w:rsid w:val="00A61BD0"/>
    <w:rsid w:val="00AB2D98"/>
    <w:rsid w:val="00AD450B"/>
    <w:rsid w:val="00AD569C"/>
    <w:rsid w:val="00AF4990"/>
    <w:rsid w:val="00B729AE"/>
    <w:rsid w:val="00B94663"/>
    <w:rsid w:val="00BA4149"/>
    <w:rsid w:val="00BA7F03"/>
    <w:rsid w:val="00C42497"/>
    <w:rsid w:val="00C92954"/>
    <w:rsid w:val="00CE4A9F"/>
    <w:rsid w:val="00D42792"/>
    <w:rsid w:val="00D70DA7"/>
    <w:rsid w:val="00DD4837"/>
    <w:rsid w:val="00E62B54"/>
    <w:rsid w:val="00E762E5"/>
    <w:rsid w:val="00EE6360"/>
    <w:rsid w:val="00EF0A73"/>
    <w:rsid w:val="00F24D63"/>
    <w:rsid w:val="00F65DA9"/>
    <w:rsid w:val="00FA6CC7"/>
    <w:rsid w:val="00FB7C8A"/>
    <w:rsid w:val="00FD5D53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D42B"/>
  <w15:docId w15:val="{044BA3B0-3D94-4978-BE72-DA19B9C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990"/>
    <w:pPr>
      <w:spacing w:before="120" w:after="120"/>
    </w:pPr>
    <w:rPr>
      <w:rFonts w:ascii="Tahoma" w:hAnsi="Tahoma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F4990"/>
    <w:pPr>
      <w:keepNext/>
      <w:keepLines/>
      <w:outlineLvl w:val="0"/>
    </w:pPr>
    <w:rPr>
      <w:b/>
      <w:bCs/>
      <w:color w:val="7AC14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569C"/>
    <w:pPr>
      <w:keepNext/>
      <w:keepLines/>
      <w:spacing w:before="200"/>
      <w:outlineLvl w:val="1"/>
    </w:pPr>
    <w:rPr>
      <w:rFonts w:ascii="Century Gothic" w:hAnsi="Century Gothic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4990"/>
    <w:pPr>
      <w:keepNext/>
      <w:keepLines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4990"/>
    <w:pPr>
      <w:keepNext/>
      <w:keepLines/>
      <w:outlineLvl w:val="3"/>
    </w:pPr>
    <w:rPr>
      <w:rFonts w:ascii="Arial" w:hAnsi="Arial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49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49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49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49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4990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9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AF4990"/>
    <w:rPr>
      <w:rFonts w:ascii="Tahoma" w:hAnsi="Tahoma"/>
      <w:b/>
      <w:bCs/>
      <w:color w:val="7AC143"/>
      <w:sz w:val="32"/>
      <w:szCs w:val="28"/>
    </w:rPr>
  </w:style>
  <w:style w:type="character" w:customStyle="1" w:styleId="Nadpis2Char">
    <w:name w:val="Nadpis 2 Char"/>
    <w:link w:val="Nadpis2"/>
    <w:uiPriority w:val="9"/>
    <w:rsid w:val="00AD569C"/>
    <w:rPr>
      <w:rFonts w:ascii="Century Gothic" w:hAnsi="Century Gothic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semiHidden/>
    <w:rsid w:val="00AF4990"/>
    <w:rPr>
      <w:rFonts w:ascii="Tahoma" w:hAnsi="Tahoma"/>
      <w:b/>
      <w:bCs/>
      <w:sz w:val="24"/>
      <w:szCs w:val="22"/>
    </w:rPr>
  </w:style>
  <w:style w:type="character" w:customStyle="1" w:styleId="Nadpis4Char">
    <w:name w:val="Nadpis 4 Char"/>
    <w:link w:val="Nadpis4"/>
    <w:uiPriority w:val="9"/>
    <w:semiHidden/>
    <w:rsid w:val="00AF4990"/>
    <w:rPr>
      <w:rFonts w:ascii="Arial" w:hAnsi="Arial"/>
      <w:b/>
      <w:bCs/>
      <w:iCs/>
      <w:szCs w:val="22"/>
    </w:rPr>
  </w:style>
  <w:style w:type="character" w:customStyle="1" w:styleId="Nadpis5Char">
    <w:name w:val="Nadpis 5 Char"/>
    <w:link w:val="Nadpis5"/>
    <w:uiPriority w:val="9"/>
    <w:semiHidden/>
    <w:rsid w:val="00AF4990"/>
    <w:rPr>
      <w:rFonts w:ascii="Cambria" w:hAnsi="Cambria"/>
      <w:color w:val="243F6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499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49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49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4990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4990"/>
    <w:rPr>
      <w:b/>
      <w:bCs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F4990"/>
    <w:pPr>
      <w:pBdr>
        <w:bottom w:val="single" w:sz="8" w:space="4" w:color="92D050"/>
      </w:pBdr>
      <w:spacing w:after="300"/>
      <w:contextualSpacing/>
    </w:pPr>
    <w:rPr>
      <w:rFonts w:ascii="Calibri" w:hAnsi="Calibri"/>
      <w:color w:val="7AC143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F4990"/>
    <w:rPr>
      <w:color w:val="7AC143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49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F499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AF4990"/>
    <w:rPr>
      <w:b/>
      <w:bCs/>
    </w:rPr>
  </w:style>
  <w:style w:type="character" w:styleId="Zdraznn">
    <w:name w:val="Emphasis"/>
    <w:uiPriority w:val="99"/>
    <w:qFormat/>
    <w:rsid w:val="00AF4990"/>
    <w:rPr>
      <w:i/>
      <w:iCs/>
    </w:rPr>
  </w:style>
  <w:style w:type="paragraph" w:styleId="Bezmezer">
    <w:name w:val="No Spacing"/>
    <w:link w:val="BezmezerChar"/>
    <w:uiPriority w:val="1"/>
    <w:qFormat/>
    <w:rsid w:val="00AF4990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AF4990"/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AF49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F4990"/>
    <w:rPr>
      <w:rFonts w:ascii="Tahoma" w:hAnsi="Tahoma"/>
      <w:i/>
      <w:iCs/>
      <w:color w:val="000000" w:themeColor="text1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49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4990"/>
    <w:rPr>
      <w:rFonts w:ascii="Tahoma" w:hAnsi="Tahoma"/>
      <w:b/>
      <w:bCs/>
      <w:i/>
      <w:iCs/>
      <w:color w:val="4F81BD" w:themeColor="accent1"/>
      <w:szCs w:val="22"/>
    </w:rPr>
  </w:style>
  <w:style w:type="character" w:styleId="Zdraznnjemn">
    <w:name w:val="Subtle Emphasis"/>
    <w:uiPriority w:val="19"/>
    <w:qFormat/>
    <w:rsid w:val="00AF4990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F4990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F4990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F499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F4990"/>
    <w:rPr>
      <w:b/>
      <w:bCs/>
      <w:smallCaps/>
      <w:spacing w:val="5"/>
    </w:rPr>
  </w:style>
  <w:style w:type="paragraph" w:styleId="Nadpisobsahu">
    <w:name w:val="TOC Heading"/>
    <w:next w:val="Normln"/>
    <w:uiPriority w:val="39"/>
    <w:qFormat/>
    <w:rsid w:val="00AF4990"/>
    <w:pPr>
      <w:keepNext/>
      <w:spacing w:before="240" w:after="60"/>
    </w:pPr>
    <w:rPr>
      <w:rFonts w:ascii="Lucida Grande" w:eastAsia="ヒラギノ角ゴ Pro W3" w:hAnsi="Lucida Grande"/>
      <w:b/>
      <w:color w:val="000000"/>
      <w:kern w:val="32"/>
      <w:sz w:val="32"/>
      <w:lang w:val="en-US"/>
    </w:rPr>
  </w:style>
  <w:style w:type="character" w:styleId="Hypertextovodkaz">
    <w:name w:val="Hyperlink"/>
    <w:basedOn w:val="Standardnpsmoodstavce"/>
    <w:uiPriority w:val="99"/>
    <w:unhideWhenUsed/>
    <w:rsid w:val="00AF499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ECF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E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ECF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94ECF"/>
    <w:rPr>
      <w:rFonts w:ascii="Tahoma" w:hAnsi="Tahoma"/>
      <w:szCs w:val="22"/>
    </w:rPr>
  </w:style>
  <w:style w:type="paragraph" w:styleId="Zpat">
    <w:name w:val="footer"/>
    <w:basedOn w:val="Normln"/>
    <w:link w:val="ZpatChar"/>
    <w:uiPriority w:val="99"/>
    <w:unhideWhenUsed/>
    <w:rsid w:val="00994ECF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94ECF"/>
    <w:rPr>
      <w:rFonts w:ascii="Tahoma" w:hAnsi="Tahoma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569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B7C8A"/>
    <w:rPr>
      <w:color w:val="800080" w:themeColor="followedHyperlink"/>
      <w:u w:val="single"/>
    </w:rPr>
  </w:style>
  <w:style w:type="paragraph" w:customStyle="1" w:styleId="Standard">
    <w:name w:val="Standard"/>
    <w:rsid w:val="0053701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cs-CZ" w:eastAsia="zh-CN" w:bidi="hi-IN"/>
    </w:rPr>
  </w:style>
  <w:style w:type="paragraph" w:customStyle="1" w:styleId="Textbody">
    <w:name w:val="Text body"/>
    <w:basedOn w:val="Standard"/>
    <w:rsid w:val="00537011"/>
    <w:pPr>
      <w:spacing w:after="120"/>
    </w:pPr>
  </w:style>
  <w:style w:type="paragraph" w:customStyle="1" w:styleId="standard0">
    <w:name w:val="standard"/>
    <w:basedOn w:val="Normln"/>
    <w:rsid w:val="005370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08a33_85abcd710cfc4d949cdb9ed0d307cb8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kol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.guiraud@eucolight.org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Suzanne%20Castine.RCLTOFFICE\Application%20Data\Microsoft\Word\info@recolight.co.uk" TargetMode="External"/><Relationship Id="rId1" Type="http://schemas.openxmlformats.org/officeDocument/2006/relationships/hyperlink" Target="http://www.Recoligh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Castine</dc:creator>
  <cp:lastModifiedBy>Jan Hlavac</cp:lastModifiedBy>
  <cp:revision>2</cp:revision>
  <dcterms:created xsi:type="dcterms:W3CDTF">2018-01-11T13:06:00Z</dcterms:created>
  <dcterms:modified xsi:type="dcterms:W3CDTF">2018-01-11T13:06:00Z</dcterms:modified>
</cp:coreProperties>
</file>